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81" w:rsidRDefault="00750C81" w:rsidP="00D93749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Elephant" w:hAnsi="Elephant" w:cs="Arial"/>
          <w:b/>
          <w:bCs/>
          <w:color w:val="000000"/>
          <w:sz w:val="36"/>
          <w:szCs w:val="36"/>
        </w:rPr>
      </w:pPr>
    </w:p>
    <w:p w:rsidR="00750C81" w:rsidRDefault="00750C81" w:rsidP="00D93749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Elephant" w:hAnsi="Elephant" w:cs="Arial"/>
          <w:b/>
          <w:bCs/>
          <w:color w:val="000000"/>
          <w:sz w:val="36"/>
          <w:szCs w:val="36"/>
        </w:rPr>
      </w:pPr>
    </w:p>
    <w:p w:rsidR="00750C81" w:rsidRDefault="0076755F" w:rsidP="00750C81">
      <w:pPr>
        <w:spacing w:after="0"/>
        <w:rPr>
          <w:rFonts w:ascii="Times New Roman" w:hAnsi="Times New Roman"/>
          <w:sz w:val="24"/>
          <w:szCs w:val="24"/>
        </w:rPr>
      </w:pPr>
      <w:r w:rsidRPr="0076755F">
        <w:rPr>
          <w:rFonts w:asciiTheme="minorHAnsi" w:hAnsiTheme="minorHAnsi"/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71.75pt;margin-top:-13.2pt;width:373.95pt;height:22.15pt;z-index:-251655168" fillcolor="#c0504d">
            <v:shadow color="#868686"/>
            <v:textpath style="font-family:&quot;Castellar&quot;;font-weight:bold;v-text-kern:t" trim="t" fitpath="t" string="CAVOAH-CAM"/>
          </v:shape>
        </w:pict>
      </w:r>
      <w:r w:rsidRPr="0076755F">
        <w:rPr>
          <w:rFonts w:asciiTheme="minorHAnsi" w:hAnsiTheme="minorHAnsi"/>
          <w:noProof/>
          <w:lang w:eastAsia="fr-FR"/>
        </w:rPr>
        <w:pict>
          <v:group id="_x0000_s1026" style="position:absolute;left:0;text-align:left;margin-left:-8.85pt;margin-top:-24.6pt;width:71.85pt;height:56.6pt;z-index:251660288" coordorigin="829,1178" coordsize="2076,1555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7" type="#_x0000_t144" style="position:absolute;left:1092;top:1178;width:1632;height:1468;rotation:24412284fd" adj="6373776" fillcolor="black">
              <v:shadow color="#868686"/>
              <v:textpath style="font-family:&quot;Baskerville Old Face&quot;;font-size:12pt" fitshape="t" trim="t" string="Assistance Solidarité Bienfaisance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6" o:spid="_x0000_s1028" type="#_x0000_t75" style="position:absolute;left:829;top:1218;width:2076;height:1515;visibility:visible">
              <v:imagedata r:id="rId4" o:title="" chromakey="white"/>
            </v:shape>
          </v:group>
        </w:pict>
      </w:r>
    </w:p>
    <w:p w:rsidR="00750C81" w:rsidRDefault="00750C81" w:rsidP="00750C81">
      <w:pPr>
        <w:spacing w:after="0"/>
        <w:rPr>
          <w:rFonts w:ascii="Times New Roman" w:eastAsia="Batang" w:hAnsi="Times New Roman"/>
          <w:b/>
        </w:rPr>
      </w:pPr>
      <w:r>
        <w:rPr>
          <w:b/>
          <w:sz w:val="32"/>
          <w:szCs w:val="32"/>
        </w:rPr>
        <w:t xml:space="preserve">                </w:t>
      </w:r>
      <w:r w:rsidRPr="00260ECD">
        <w:rPr>
          <w:rFonts w:ascii="Times New Roman" w:eastAsia="Batang" w:hAnsi="Times New Roman"/>
          <w:b/>
        </w:rPr>
        <w:t xml:space="preserve">Centre d’Accueil et de Volontariat pour Orphelins, Abandonnés </w:t>
      </w:r>
      <w:proofErr w:type="gramStart"/>
      <w:r w:rsidRPr="00260ECD">
        <w:rPr>
          <w:rFonts w:ascii="Times New Roman" w:eastAsia="Batang" w:hAnsi="Times New Roman"/>
          <w:b/>
        </w:rPr>
        <w:t xml:space="preserve">et </w:t>
      </w:r>
      <w:r w:rsidRPr="00BB55EB">
        <w:rPr>
          <w:rFonts w:ascii="Times New Roman" w:eastAsia="Batang" w:hAnsi="Times New Roman"/>
          <w:b/>
        </w:rPr>
        <w:t xml:space="preserve"> Handicapés</w:t>
      </w:r>
      <w:proofErr w:type="gramEnd"/>
      <w:r w:rsidRPr="00BB55EB">
        <w:rPr>
          <w:rFonts w:ascii="Times New Roman" w:eastAsia="Batang" w:hAnsi="Times New Roman"/>
          <w:b/>
        </w:rPr>
        <w:t xml:space="preserve"> du </w:t>
      </w:r>
      <w:r>
        <w:rPr>
          <w:rFonts w:ascii="Times New Roman" w:eastAsia="Batang" w:hAnsi="Times New Roman"/>
          <w:b/>
        </w:rPr>
        <w:t xml:space="preserve">                        </w:t>
      </w:r>
    </w:p>
    <w:p w:rsidR="00750C81" w:rsidRPr="005B0254" w:rsidRDefault="00750C81" w:rsidP="00750C8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</w:t>
      </w:r>
      <w:r w:rsidRPr="005B0254">
        <w:rPr>
          <w:rFonts w:ascii="Times New Roman" w:eastAsia="Batang" w:hAnsi="Times New Roman"/>
          <w:b/>
          <w:lang w:val="en-US"/>
        </w:rPr>
        <w:t xml:space="preserve">Cameroun                                           </w:t>
      </w:r>
    </w:p>
    <w:p w:rsidR="00750C81" w:rsidRDefault="00750C81" w:rsidP="00750C81">
      <w:pPr>
        <w:spacing w:after="0"/>
        <w:rPr>
          <w:rFonts w:ascii="Times New Roman" w:eastAsia="Batang" w:hAnsi="Times New Roman"/>
          <w:b/>
          <w:lang w:val="en-GB"/>
        </w:rPr>
      </w:pPr>
      <w:r w:rsidRPr="005B0254">
        <w:rPr>
          <w:rFonts w:ascii="Times New Roman" w:eastAsia="Batang" w:hAnsi="Times New Roman"/>
          <w:b/>
          <w:lang w:val="en-US"/>
        </w:rPr>
        <w:t xml:space="preserve">                           </w:t>
      </w:r>
      <w:r w:rsidRPr="00260ECD">
        <w:rPr>
          <w:rFonts w:ascii="Times New Roman" w:eastAsia="Batang" w:hAnsi="Times New Roman"/>
          <w:b/>
          <w:lang w:val="en-GB"/>
        </w:rPr>
        <w:t xml:space="preserve">Volunteer’ Centre for orphans, Abandoned Children and </w:t>
      </w:r>
      <w:r w:rsidRPr="00BB55EB">
        <w:rPr>
          <w:rFonts w:ascii="Times New Roman" w:eastAsia="Batang" w:hAnsi="Times New Roman"/>
          <w:b/>
          <w:lang w:val="en-US"/>
        </w:rPr>
        <w:t>Disabled people</w:t>
      </w:r>
    </w:p>
    <w:p w:rsidR="00750C81" w:rsidRPr="00750C81" w:rsidRDefault="0076755F" w:rsidP="00750C81">
      <w:pPr>
        <w:spacing w:after="0"/>
        <w:rPr>
          <w:rFonts w:ascii="Times New Roman" w:eastAsia="Batang" w:hAnsi="Times New Roman"/>
          <w:b/>
          <w:lang w:val="en-GB"/>
        </w:rPr>
      </w:pPr>
      <w:r w:rsidRPr="0076755F"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84.9pt;margin-top:6.55pt;width:163.5pt;height:.75pt;flip:y;z-index:251662336" o:connectortype="straight"/>
        </w:pict>
      </w:r>
    </w:p>
    <w:p w:rsidR="00D93749" w:rsidRPr="00967F0A" w:rsidRDefault="00D93749" w:rsidP="00D93749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Elephant" w:hAnsi="Elephant" w:cs="Arial"/>
          <w:b/>
          <w:bCs/>
          <w:color w:val="000000"/>
          <w:sz w:val="36"/>
          <w:szCs w:val="36"/>
          <w:lang w:val="en-US"/>
        </w:rPr>
      </w:pPr>
      <w:r w:rsidRPr="00967F0A">
        <w:rPr>
          <w:rFonts w:ascii="Elephant" w:hAnsi="Elephant" w:cs="Arial"/>
          <w:b/>
          <w:bCs/>
          <w:color w:val="000000"/>
          <w:sz w:val="36"/>
          <w:szCs w:val="36"/>
          <w:lang w:val="en-US"/>
        </w:rPr>
        <w:t>STATUTS &amp; REGLEMENT INTERIEUR</w:t>
      </w:r>
    </w:p>
    <w:p w:rsidR="00D93749" w:rsidRPr="00D93749" w:rsidRDefault="00D93749" w:rsidP="00D93749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Approuvés à la 2ère Session de l’Assemblée Générale</w:t>
      </w:r>
    </w:p>
    <w:p w:rsidR="00D93749" w:rsidRPr="00D93749" w:rsidRDefault="00D93749" w:rsidP="00D93749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Yaoundé (Cameroun), janvier 2010</w:t>
      </w:r>
    </w:p>
    <w:p w:rsidR="00D93749" w:rsidRPr="00967F0A" w:rsidRDefault="00D93749" w:rsidP="00D93749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0000FF"/>
          <w:sz w:val="20"/>
          <w:szCs w:val="20"/>
        </w:rPr>
      </w:pPr>
      <w:r w:rsidRPr="00967F0A">
        <w:rPr>
          <w:rFonts w:ascii="Times New Roman" w:hAnsi="Times New Roman" w:cs="Times New Roman"/>
          <w:b/>
          <w:bCs/>
          <w:i/>
          <w:color w:val="0000FF"/>
          <w:sz w:val="20"/>
          <w:szCs w:val="20"/>
        </w:rPr>
        <w:t>==</w:t>
      </w:r>
      <w:r w:rsidR="00BF2FBB" w:rsidRPr="00967F0A">
        <w:rPr>
          <w:rFonts w:ascii="Times New Roman" w:hAnsi="Times New Roman" w:cs="Times New Roman"/>
          <w:b/>
          <w:bCs/>
          <w:i/>
          <w:color w:val="0000FF"/>
          <w:sz w:val="20"/>
          <w:szCs w:val="20"/>
        </w:rPr>
        <w:t>===========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93749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2FB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Chapitre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DE LA DENOMINATION ET DU SIEGE</w:t>
      </w:r>
    </w:p>
    <w:p w:rsidR="00BF2FBB" w:rsidRPr="00BF2FBB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Pr="00BF2FBB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CAVOAHCAM : Centre d’Accueil et de Volontariat pour Orphelins, Abandonnés et</w:t>
      </w:r>
    </w:p>
    <w:p w:rsidR="00D93749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Handicapés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du Cameroun, ci-après dénommé «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CAVOAHCAM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», est une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Organisation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philanthropique de protection des enfants, la promotion de leurs droits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et l’encadrement de la jeune fille-mère, non-gouvernementale et sans but lucratif.</w:t>
      </w:r>
    </w:p>
    <w:p w:rsidR="00BF2FBB" w:rsidRPr="00BF2FBB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 CAVOAHCAM est créé en 1992 et enregistré auprès du Gouvernement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Camerounais le 18 Août 2005 sous le n°000846/RDA/JO 6/BAPP, conformément à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loi n°053 du 19 décembre 1990 relative à la liberté d’association.</w:t>
      </w:r>
    </w:p>
    <w:p w:rsidR="00BF2FBB" w:rsidRPr="00BF2FBB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  <w:u w:val="single"/>
        </w:rPr>
        <w:t>3.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CAVOAHCAM est une organisation apolitique, non confessionnelle, dont la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principale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mission est de rechercher le renforcement de la famille et l’implication de</w:t>
      </w:r>
      <w:r w:rsidR="00BF2FBB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a communauté à travers les programmes d’assistance familiales et communautaires.</w:t>
      </w:r>
    </w:p>
    <w:p w:rsidR="00BF2FBB" w:rsidRPr="00BF2FBB" w:rsidRDefault="00BF2FBB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94A91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94A91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D94A91">
        <w:rPr>
          <w:rFonts w:ascii="Times New Roman" w:hAnsi="Times New Roman" w:cs="Times New Roman"/>
          <w:color w:val="000000"/>
          <w:sz w:val="24"/>
          <w:szCs w:val="24"/>
          <w:u w:val="single"/>
        </w:rPr>
        <w:t>4.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Au niveau des politiques, le CAVOAHCAM développe des outils et systèmes pour</w:t>
      </w:r>
      <w:r w:rsidR="00475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améliorer les conditions de vie des communautés, sous les actions du gouvernement</w:t>
      </w:r>
      <w:r w:rsidR="00475E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en matière de protection de la petite enfance et de la jeune fille-mère.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 Engagement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Le CAVOAHCAM s’engage à mener ses activités de manière à sauvegarder toutes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les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ressources dont la gestion lui est confiée à savoir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Entreprendre ses activités sur la base du profit en faveur des populations cibles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Respecter la diversité et les différentes culturelles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Former les populations cible en matière de santé, de sécurité et sur les questions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sociales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50C81" w:rsidRPr="00BF2FBB" w:rsidRDefault="00750C81" w:rsidP="00750C81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Investir une partie de ses profits au sein des communautés, avec l’assistance et</w:t>
      </w:r>
    </w:p>
    <w:p w:rsidR="00750C81" w:rsidRPr="00BF2FBB" w:rsidRDefault="00750C81" w:rsidP="00750C81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l’implication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des gouvernements, des ONG, des entreprises et des Fondations ;</w:t>
      </w:r>
    </w:p>
    <w:p w:rsidR="00750C81" w:rsidRPr="00BF2FBB" w:rsidRDefault="00750C81" w:rsidP="00750C81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b) Résolution</w:t>
      </w:r>
    </w:p>
    <w:p w:rsidR="00750C81" w:rsidRPr="00BF2FBB" w:rsidRDefault="00750C81" w:rsidP="00750C81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Le CAVOAHCAM est résolument engagée dans la protection de la petite enfance et</w:t>
      </w:r>
    </w:p>
    <w:p w:rsidR="00750C81" w:rsidRDefault="00750C81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50C81" w:rsidRPr="00750C81" w:rsidRDefault="0076755F" w:rsidP="00750C81">
      <w:pPr>
        <w:spacing w:after="0"/>
        <w:rPr>
          <w:rFonts w:ascii="Times New Roman" w:hAnsi="Times New Roman"/>
          <w:sz w:val="24"/>
          <w:szCs w:val="24"/>
        </w:rPr>
      </w:pPr>
      <w:r w:rsidRPr="0076755F">
        <w:rPr>
          <w:rFonts w:ascii="Times New Roman" w:hAnsi="Times New Roman"/>
          <w:b/>
          <w:noProof/>
          <w:sz w:val="24"/>
          <w:szCs w:val="24"/>
          <w:lang w:eastAsia="fr-FR"/>
        </w:rPr>
        <w:pict>
          <v:line id="_x0000_s1031" style="position:absolute;left:0;text-align:left;z-index:251664384" from="53pt,10.4pt" to="404pt,10.4pt"/>
        </w:pict>
      </w:r>
    </w:p>
    <w:p w:rsidR="00750C81" w:rsidRPr="00C44735" w:rsidRDefault="00750C81" w:rsidP="00750C81">
      <w:pPr>
        <w:tabs>
          <w:tab w:val="left" w:pos="3705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vertAlign w:val="superscript"/>
          <w:lang w:val="en-GB"/>
        </w:rPr>
      </w:pPr>
      <w:r w:rsidRPr="00C44735">
        <w:rPr>
          <w:rFonts w:ascii="Times New Roman" w:hAnsi="Times New Roman"/>
          <w:b/>
          <w:i/>
          <w:sz w:val="24"/>
          <w:szCs w:val="24"/>
          <w:vertAlign w:val="superscript"/>
          <w:lang w:val="en-GB"/>
        </w:rPr>
        <w:t>International Organisation in Special Consultative Status with the United Nations Economic and Social Council since 16/05/2011</w:t>
      </w:r>
    </w:p>
    <w:p w:rsidR="00750C81" w:rsidRPr="00C44735" w:rsidRDefault="00750C81" w:rsidP="00750C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proofErr w:type="spellStart"/>
      <w:r w:rsidRPr="00C44735">
        <w:rPr>
          <w:rFonts w:ascii="Times New Roman" w:hAnsi="Times New Roman"/>
          <w:b/>
          <w:i/>
          <w:sz w:val="24"/>
          <w:szCs w:val="24"/>
          <w:vertAlign w:val="superscript"/>
        </w:rPr>
        <w:t>Réc</w:t>
      </w:r>
      <w:proofErr w:type="spellEnd"/>
      <w:r w:rsidRPr="00C44735">
        <w:rPr>
          <w:rFonts w:ascii="Times New Roman" w:hAnsi="Times New Roman"/>
          <w:b/>
          <w:i/>
          <w:sz w:val="24"/>
          <w:szCs w:val="24"/>
          <w:vertAlign w:val="superscript"/>
        </w:rPr>
        <w:t>. N° 000846/RDA/JO6/BAPP du 18/08/2005</w:t>
      </w:r>
    </w:p>
    <w:p w:rsidR="00750C81" w:rsidRDefault="00750C81" w:rsidP="00750C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proofErr w:type="gramStart"/>
      <w:r w:rsidRPr="00C44735">
        <w:rPr>
          <w:rFonts w:ascii="Times New Roman" w:hAnsi="Times New Roman"/>
          <w:b/>
          <w:i/>
          <w:sz w:val="24"/>
          <w:szCs w:val="24"/>
          <w:vertAlign w:val="superscript"/>
        </w:rPr>
        <w:t>BP:13337</w:t>
      </w:r>
      <w:proofErr w:type="gramEnd"/>
      <w:r w:rsidRPr="00C44735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Yaoundé – Tél: (237)75942725/97529206/94682436 </w:t>
      </w:r>
    </w:p>
    <w:p w:rsidR="00750C81" w:rsidRDefault="00750C81" w:rsidP="00750C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C44735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hyperlink r:id="rId5" w:history="1">
        <w:r w:rsidRPr="00C44735">
          <w:rPr>
            <w:rStyle w:val="Lienhypertexte"/>
            <w:rFonts w:ascii="Times New Roman" w:hAnsi="Times New Roman"/>
            <w:b/>
            <w:i/>
            <w:sz w:val="24"/>
            <w:szCs w:val="24"/>
            <w:vertAlign w:val="superscript"/>
          </w:rPr>
          <w:t>cavoahcam@gmail.com</w:t>
        </w:r>
      </w:hyperlink>
      <w:r w:rsidRPr="00C44735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www.cavoah-cam.npage.</w:t>
      </w:r>
    </w:p>
    <w:p w:rsidR="00750C81" w:rsidRPr="00BF2FBB" w:rsidRDefault="00750C81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la jeune fille-mère. Cet engagement s’implique à long terme et porte sur les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valeurs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suivantes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Le traitement de toutes les parties avec équité et respect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L’instauration de la confiance à travers des partenariats avec les parties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prenantes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La nécessité de comprendre et de respecter le droit des populations, de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préserver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leurs cultures, leurs coutumes et leurs traditions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Le siège social actuel de la CAVOAHCAM est basé à Yaoundé, République du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Cameroun où se trouve son Secrétariat Exécutif.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475E80" w:rsidP="00475E80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Chapitre</w:t>
      </w:r>
      <w:r w:rsidR="00D93749" w:rsidRPr="00475E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2.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DES BUTS</w:t>
      </w:r>
    </w:p>
    <w:p w:rsidR="00475E80" w:rsidRPr="00BF2FBB" w:rsidRDefault="00475E80" w:rsidP="00475E80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Article </w:t>
      </w:r>
      <w:r w:rsidR="00D93749" w:rsidRPr="00475E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5</w:t>
      </w:r>
      <w:r w:rsidR="00D93749"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Les principaux buts de la CAVOAHCAM sont les suivants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a) réinsérer les abandonnés dans leurs familles d’origine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b) soutenir l’intégration sociale des handicapés pour l’amélioration des conditions de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l’enfant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vivant dans des situations particulièrement difficile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c) protéger contre l’exploitation au travail des enfants et l’abus sexuel de ces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derniers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d) lutter contre le trafique des enfants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e) garantir les pensionnaires et nécessiteux en soins médicaux appropriés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f) éduquer et former les nécessiteux et laissés-pour-compte dans le domaine des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métiers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pour leur insertion socioprofessionnelle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g) promouvoir toutes les actions visant le développement humain (communication,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études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et réalisations des projets…)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Article </w:t>
      </w:r>
      <w:r w:rsidR="00D93749" w:rsidRPr="00475E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6</w:t>
      </w:r>
      <w:r w:rsidR="00D93749"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Pour atteindre ses buts, la CAVOAHCAM peut chaque fois que cela paraît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nécessaire</w:t>
      </w:r>
      <w:proofErr w:type="gramEnd"/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a) entrer en relation, avec le gouvernement dans le but d’améliorer la situation des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enfants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et des jeunes fille-mère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b) coopérer avec les agences onusiennes, les gouvernements et d'autres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organisations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c) fournir, par les voies appropriées, toute information utile aux parties intéressées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dans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domaine des droits de l’enfant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d) entreprendre des actions visant à renforcer le bien-être des populations et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l’efficacité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à la prise des décisions ;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7.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principe de l’universalité de droits de l’homme est fondamental pour les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avancées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économiques et politiques, de ce principe découle la liberté des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mouvements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, d’associations, d’expressions et de communications, ainsi que leur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libre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accès aux données, à l'information et aux ressources nécessaires à la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recherche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En poursuivant ces buts, dans le respect du droit à la santé et à la couverture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, le CAVOAHCAM s’oppose à toute discrimination qui soit fonction de l'origine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ethnique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, religieux, de citoyenneté, de langue, des conceptions politiques, du genre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ou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de l'âge. Il ne tolérera aucune perturbation de ses activités par des déclarations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ou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des actes entravant de manière intentionnelle ou fortuite l’application d’un tel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principe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5E80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50C81" w:rsidRPr="00BF2FBB" w:rsidRDefault="00750C81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475E80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Chapitre </w:t>
      </w:r>
      <w:r w:rsidR="00D93749" w:rsidRPr="00475E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DES MEMBRES ADHERENTS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8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Chaque adhérent à l'obligation de soutenir les buts de CAVOAHCAM, de faire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respecter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principe de l'universalité de la santé, des droits humains et d'honorer ses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obligations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financières comme il se doit. Les membres doivent normalement adhérer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au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titre de l'une des deux catégories suivantes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 Partenaire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b) Membre actif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 Partenaire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On entend par partenaire, une organisation non-gouvernementale, une université,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institution étatique de protection de la petite enfance et la jeune fille-mère ou un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groupement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de ces institutions qui se consacre à la promotion des activités dans un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domaine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particulier de des droits de l’enfant ; existant depuis au moins six ans.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b) Membre actif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On entend par membre actif, toute personne physique sous réserve qu'elle puisse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recevoir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une appellation évitant tout malentendu, se conformant aux idéaux de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CAVOAHCAM et résident depuis au moins quatre ans sur le territoire. De plus, les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personnes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physiques d’un pays peuvent également constituer un organisme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académie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, conseil de recherche, etc.), en vue de présenter une demande en qualité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partenaire.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9.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Exceptionnellement, tout autre groupement d’institutions acceptable par le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CAVOAHCAM pourra être admis comme membre en catégorie « a » au cas par cas.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475E80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Chapitre </w:t>
      </w:r>
      <w:r w:rsidR="00D93749" w:rsidRPr="00475E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DES ASSOCIES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10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Chaque Associé a l'obligation de soutenir les buts de CAVOAHCAM, de faire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respecter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principe de l'universalité et d'honorer ses obligations financières comme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se doit. Les Associés adhéreront à CAVOAHCAM dans l’une des trois catégories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ci-après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 Associé International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b) Associé Régional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c) Associé National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Ces organisations n’auront pas le droit de vote.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11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On entend par Associé International une organisation internationale non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gouvernementale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œuvrant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dans le domaine cité plus haut ou évoluant dans 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domaine apparenté à celui de CAVOAHCAM, dont l'association avec CAVOAHCAM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est susceptible de présenter un intérêt pour les deux parties ou de faire progresser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cause des droits de l’enfant dont les activités ne relèvent pas essentiellement d'une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seule Union. Un Associé International devra avoir déjà six ans d’existence au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minimum.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12.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On entend par Associé Régional une non-gouvernementale, un conseil ou une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autre institution, auxquels adhèrent les mêmes idéaux, et dont l'association avec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CAVOAHCAM est susceptible de présenter un intérêt pour les deux parties 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facilitera la poursuite des buts de CAVOAHCAM. Ses activités ne relèveront pas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essentiellement du domaine d'une seule Union. Un Associé Régional devra avoir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déjà six ans d’existence au minimum.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F2134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475E80">
        <w:rPr>
          <w:rFonts w:ascii="Times New Roman" w:hAnsi="Times New Roman" w:cs="Times New Roman"/>
          <w:color w:val="000000"/>
          <w:sz w:val="24"/>
          <w:szCs w:val="24"/>
          <w:u w:val="single"/>
        </w:rPr>
        <w:t>13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On entend par Associé National une association, un conseil de recherche 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toute autre institution comparable, qualifiée pour devenir membre de plein droit sans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toutefois y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lastRenderedPageBreak/>
        <w:t>être encore prêts. On attend normalement des Associé nationaux qu’ils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sollicitent le statut de membre à part entière après six ans dans cette catégorie.</w:t>
      </w:r>
    </w:p>
    <w:p w:rsidR="00475E80" w:rsidRPr="00BF2FBB" w:rsidRDefault="00475E80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475E80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88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Chapitre </w:t>
      </w:r>
      <w:r w:rsidR="00D93749" w:rsidRPr="00B7488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5.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DES OBSERVATEURS</w:t>
      </w:r>
    </w:p>
    <w:p w:rsidR="00DF2134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14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Un membre n’ayant pas rempli ses obligations financières (cf. paragraphe 10 du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Règlement intérieur) n’aura que le statut d’Observateur. On attend des Observateurs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qu'ils redeviennent membres à part entière dès qu'ils le peuvent. Normalement, nul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ne peut conserver le statut d'Observateur plus de six ans. Les Observateurs n’auront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pas le droit de vote.</w:t>
      </w:r>
    </w:p>
    <w:p w:rsidR="00DF2134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B74881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88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Chapitre </w:t>
      </w:r>
      <w:r w:rsidR="00D93749" w:rsidRPr="00B7488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DE LA PRISE DES DECISIONS</w:t>
      </w:r>
    </w:p>
    <w:p w:rsidR="00B74881" w:rsidRPr="00BF2FBB" w:rsidRDefault="00B74881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Pr="00BF2FBB" w:rsidRDefault="00B74881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4881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B74881">
        <w:rPr>
          <w:rFonts w:ascii="Times New Roman" w:hAnsi="Times New Roman" w:cs="Times New Roman"/>
          <w:color w:val="000000"/>
          <w:sz w:val="24"/>
          <w:szCs w:val="24"/>
          <w:u w:val="single"/>
        </w:rPr>
        <w:t>15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Les organes de CAVOAHCAM habilités à prendre des décisions sont 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suivants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 L'Assemblée générale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b) Le Bureau Exécutif</w:t>
      </w:r>
    </w:p>
    <w:p w:rsidR="00B74881" w:rsidRPr="00BF2FBB" w:rsidRDefault="00B74881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93749" w:rsidRPr="00BF2FBB" w:rsidRDefault="00B74881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74881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B74881">
        <w:rPr>
          <w:rFonts w:ascii="Times New Roman" w:hAnsi="Times New Roman" w:cs="Times New Roman"/>
          <w:color w:val="000000"/>
          <w:sz w:val="24"/>
          <w:szCs w:val="24"/>
          <w:u w:val="single"/>
        </w:rPr>
        <w:t>16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La composition et les fonctions de ces organes sont définies aux Sections a), et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b) ci-après.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a) Assemblée générale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L'Assemblée générale est la plus haute autorité de CAVOAHCAM. Elle est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composée de représentants des partenaires. Elle devra, de façon appropriée et en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règle générale, d’après les recommandations du Bureau Exécutif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définir une politique générale de CAVOAHCAM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examiner l'administration courante supervisée par le Bureau Exécutif, pour la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période écoulée depuis la fin de la précédente session ordinaire de l'Assemblée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générale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donner quitus au Trésorier et établir le barème des contributions annuelles à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verser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par les membres et approuver les grandes lignes préliminaires du budget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proposé par le Bureau Exécutif pour la période suivante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examiner et approuver tous les ans les comptes audités de CAVOAHCAM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nommer un Commissaire aux Comptes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lancer des programmes et décider des futures priorités de CAVOAHCAM sur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recommandations du Bureau Exécutif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établir les organes compétents jugés nécessaires au travail technique et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administratif de CAVOAHCAM, en tenant compte des recommandations du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Bureau Exécutif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L’Assemblée générale pourra accorder des prolongations à cette période initiale,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après examen du travail desdits organes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ratifier la création des organes établis par le Bureau Exécutif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examiner, tant du point de vue administratif, technique que du point de vue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financier et à la lumière des recommandations du Bureau Exécutif, l’activité de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tout organe créé par CAVOAHCAM en présence de représentants qualifiés de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l’organe concerné. Si cela s’avère opportun, l’Assemblée générale prendra les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dispositions voulues en vue du transfert de cette activité vers un organe jugé plus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adéquat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approuver la dissolution de tout organe créé compte tenu de toute</w:t>
      </w:r>
      <w:r w:rsidR="00B74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recommandation éventuelle du Bureau Exécutif à ce sujet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examiner et statuer sur chaque demande d’admission en tant qu’un Partenaire et,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pour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celles n’ayant pas déjà été examiné par le Bureau Exécutif sur chaque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demande d’admissions en tant que membre actif et associé, en prenant en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considération les recommandations éventuelles du Bureau Exécutif à ce sujet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lastRenderedPageBreak/>
        <w:t>· mettre fin, si elle en décide ainsi, au statut de tout membre, observateur ou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associé de CAVOAHCAM qui aurait manqué à ses obligations ou avec lequel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son association ne serait plus justifiée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élire les membres du Bureau Exécutif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modifier les Statuts et le Règlement intérieur ;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traiter toute autre question qui puisse lui être soumis.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17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L'Assemblée générale tiendra normalement une session ordinaire tous les trois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ans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, en un lieu et à une date fixée à la session précédente, ou à défaut, par le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Bureau Exécutif.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18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 Secrétaire général informera les membres, au moins six mois à l'avance, du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lieu et de la date de la prochaine session de l'Assemblée générale.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19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Les propositions d'inscription à l'ordre du jour doivent être reçues par le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Secrétaire général au moins quatre mois avant la date fixée pour une session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ordinaire de l’Assemblée générale.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20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 Secrétaire général communiquera l'ordre du jour de l'Assemblée générale à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tous les membres, associés et observateurs au moins trois mois avant le premier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jour de la session. Tout point ne figurant pas à l'ordre du jour ne peut être discuté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que si une proposition à cet effet est approuvée par l'Assemblée générale par les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deux tiers au moins des voix émises par les membres prenant part au vote.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12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5E122E">
        <w:rPr>
          <w:rFonts w:ascii="Times New Roman" w:hAnsi="Times New Roman" w:cs="Times New Roman"/>
          <w:color w:val="000000"/>
          <w:sz w:val="24"/>
          <w:szCs w:val="24"/>
          <w:u w:val="single"/>
        </w:rPr>
        <w:t>21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Afin de garantir un nombre égal de voix aux deux catégories de membres à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l'Assemblée générale, chaque membre disposera d'une voix, et chaque Partenaire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d’un nombre de voix égal au nombre des membres divisé par celui des Partenaires,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exception faite des votes portant sur les finances, auquel cas chaque membre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disposera d’une voix.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22. Le vote de chaque Partenaire ou de chaque membre devra normalement être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exprimé lors de la session par un représentant de ce membre ou par un suppléant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nommé par ce membre. La nomination de ce suppléant doit être soumise par écrit au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Secrétaire général avant la session à laquelle ce suppléant votera.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23. Si un membre est dans l'incapacité de nommer un suppléant pour voter lors de la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session, il peut soumettre par écrit au Secrétaire général, avant la réunion, ses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intentions de vote sur les questions déjà incluses dans l'ordre du jour (mais pas sur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celles venant de l'auditoire).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31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143122">
        <w:rPr>
          <w:rFonts w:ascii="Times New Roman" w:hAnsi="Times New Roman" w:cs="Times New Roman"/>
          <w:color w:val="000000"/>
          <w:sz w:val="24"/>
          <w:szCs w:val="24"/>
          <w:u w:val="single"/>
        </w:rPr>
        <w:t>24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 Bureau Exécutif assiste aux sessions de l'Assemblée générale, mais il n'a pas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le droit de vote. Néanmoins, en cas de partage égal des voix, le Président de la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session disposera d’une voix prépondérante.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31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143122">
        <w:rPr>
          <w:rFonts w:ascii="Times New Roman" w:hAnsi="Times New Roman" w:cs="Times New Roman"/>
          <w:color w:val="000000"/>
          <w:sz w:val="24"/>
          <w:szCs w:val="24"/>
          <w:u w:val="single"/>
        </w:rPr>
        <w:t>25.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Lors des sessions ordinaires de l’Assemblée générale, un laps de temps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approprié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sera réservé pour permettre aux représentants respectifs des membres et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des partenaires du Bureau Exécutif d’organiser des plates-formes de discussion où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ils pourront s’entretenir sur des questions ayant un intérêt particulier pour leur propre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catégorie de membres et planifier des activités temporaires jusqu’à l’Assemblée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suivante. Toute recommandation et toute proposition d’action sera présentée aux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sessions appropriées de l’Assemblée générale.</w:t>
      </w:r>
    </w:p>
    <w:p w:rsidR="00143122" w:rsidRPr="00BF2FBB" w:rsidRDefault="00143122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DF2134" w:rsidP="00143122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3122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Article </w:t>
      </w:r>
      <w:r w:rsidR="00D93749" w:rsidRPr="00143122">
        <w:rPr>
          <w:rFonts w:ascii="Times New Roman" w:hAnsi="Times New Roman" w:cs="Times New Roman"/>
          <w:color w:val="000000"/>
          <w:sz w:val="24"/>
          <w:szCs w:val="24"/>
          <w:u w:val="single"/>
        </w:rPr>
        <w:t>26.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Président peut, avec l'assentiment du Bureau, convoquer une session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extraordinaire de l'Assemblée générale. Il est tenu de le faire sur demande écrite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d'au moins un tiers des membres.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b) Bureau Exécutif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a) Le Bureau se compose de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1. cinq membres à savoir :</w:t>
      </w:r>
    </w:p>
    <w:p w:rsidR="00D93749" w:rsidRPr="00BF2FBB" w:rsidRDefault="00967F0A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Coordonnateur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deux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Vice-</w:t>
      </w:r>
      <w:r w:rsidR="00967F0A">
        <w:rPr>
          <w:rFonts w:ascii="Times New Roman" w:hAnsi="Times New Roman" w:cs="Times New Roman"/>
          <w:color w:val="000000"/>
          <w:sz w:val="24"/>
          <w:szCs w:val="24"/>
        </w:rPr>
        <w:t>Coordonnateurs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Secrétaire général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Trésorier ;</w:t>
      </w:r>
    </w:p>
    <w:p w:rsidR="00143122" w:rsidRPr="00BF2FBB" w:rsidRDefault="00143122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27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. Le </w:t>
      </w:r>
      <w:r w:rsidR="00967F0A">
        <w:rPr>
          <w:rFonts w:ascii="Times New Roman" w:hAnsi="Times New Roman" w:cs="Times New Roman"/>
          <w:color w:val="000000"/>
          <w:sz w:val="24"/>
          <w:szCs w:val="24"/>
        </w:rPr>
        <w:t>Coordonnateur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reste en fonction pendant un mandat non renouvelable de trois ans.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Les Vice-</w:t>
      </w:r>
      <w:r w:rsidR="00967F0A">
        <w:rPr>
          <w:rFonts w:ascii="Times New Roman" w:hAnsi="Times New Roman" w:cs="Times New Roman"/>
          <w:color w:val="000000"/>
          <w:sz w:val="24"/>
          <w:szCs w:val="24"/>
        </w:rPr>
        <w:t>Coordonnateurs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sont élus pour un mandat non renouvelable de trois ans. Le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Secrétaire général et le Trésorier sont élus pour un mandat de trois ans,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renouvelable une fois. Lorsqu'ils font référence au mandat d’un membre du Bureau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Exécutif élu, quel qu’il soit, les « trois ans » s’entendent « jusqu'à la clôture de la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session ordinaire de l'Assemblée générale suivant son élection.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28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Lorsqu’un membre du Bureau Exécutif est nommé pour remplir une vacance de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poste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consécutivement à l’impossibilité pour son prédécesseur de remplir son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mandat jusqu’à son terme, il pourra néanmoins être élu lors du scrutin suivant pour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un ou des mandats complets.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29.</w:t>
      </w:r>
      <w:r w:rsidR="00967F0A">
        <w:rPr>
          <w:rFonts w:ascii="Times New Roman" w:hAnsi="Times New Roman" w:cs="Times New Roman"/>
          <w:color w:val="000000"/>
          <w:sz w:val="24"/>
          <w:szCs w:val="24"/>
        </w:rPr>
        <w:t xml:space="preserve"> Lorsque le Coordonateur/Coordonnatrice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est dans l’impossibilité d’exercer ses fonctions, le Bureau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Exécutif désigne celui des deux Vice-présidents qui le remplacera et, si cela n’est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pas possible, le Bureau Exécutif décide d’un autre remplaçant.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30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 Bureau décide également qui doit exercer les fonctions des autres membres,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si ceux-ci se trouvent dans l'incapacité de les exercer.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2. Le Bureau Exécutif comprend Huit membres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quatre proviennent des Partenaires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quatre des Membres ordinaires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Les Membres du Bureau Exécutif sont élus à titre individuel. Chacun a une voix ; en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cas de partage égal des voix, le Président dispose, en plus, d'une voix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prépondérante.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143122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31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Les Membres du Bureau Exécutif restent normalement en fonction jusqu'à la fin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de la session ordinaire de l'Assemblée générale suivant leur élection et sont éligibles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pour un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second mandat. Un Membre désigné par le Bureau Exécutif pour pourvoir à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une vacance survenant entre deux sessions de l’Assemblée générale voit son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mandat se terminer à la date à laquelle aurait pris fin celui de son prédécesseur. Il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peut être élu lors du scrutin suivant et il est ensuite éligible pour un second mandat.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Les élections devraient, autant que possible, être organisées de telle sorte qu'à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143122">
        <w:rPr>
          <w:rFonts w:ascii="Times New Roman" w:hAnsi="Times New Roman" w:cs="Times New Roman"/>
          <w:b/>
          <w:color w:val="000000"/>
          <w:sz w:val="24"/>
          <w:szCs w:val="24"/>
        </w:rPr>
        <w:t>chaque session ordinaire de l'Assemblée générale, deux membres proviennent des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143122">
        <w:rPr>
          <w:rFonts w:ascii="Times New Roman" w:hAnsi="Times New Roman" w:cs="Times New Roman"/>
          <w:b/>
          <w:color w:val="000000"/>
          <w:sz w:val="24"/>
          <w:szCs w:val="24"/>
        </w:rPr>
        <w:t>Partenaires.</w:t>
      </w:r>
    </w:p>
    <w:p w:rsidR="00CA5E0D" w:rsidRPr="00143122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32. À l'exception du Président </w:t>
      </w:r>
      <w:r w:rsidR="00967F0A">
        <w:rPr>
          <w:rFonts w:ascii="Times New Roman" w:hAnsi="Times New Roman" w:cs="Times New Roman"/>
          <w:color w:val="000000"/>
          <w:sz w:val="24"/>
          <w:szCs w:val="24"/>
        </w:rPr>
        <w:t xml:space="preserve">du Conseil d’Administration qui est à </w:t>
      </w:r>
      <w:proofErr w:type="gramStart"/>
      <w:r w:rsidR="00967F0A">
        <w:rPr>
          <w:rFonts w:ascii="Times New Roman" w:hAnsi="Times New Roman" w:cs="Times New Roman"/>
          <w:color w:val="000000"/>
          <w:sz w:val="24"/>
          <w:szCs w:val="24"/>
        </w:rPr>
        <w:t xml:space="preserve">vie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nul</w:t>
      </w:r>
      <w:proofErr w:type="gramEnd"/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ne peut appartenir au Bureau pendant plus de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neuf années consécutives.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33.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Bureau Exécutif est responsable devant l’Assemblée générale.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Il supervise les opérations de CAVOAHCAM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· </w:t>
      </w:r>
      <w:r w:rsidR="00B5359C">
        <w:rPr>
          <w:rFonts w:ascii="Times New Roman" w:hAnsi="Times New Roman" w:cs="Times New Roman"/>
          <w:color w:val="000000"/>
          <w:sz w:val="24"/>
          <w:szCs w:val="24"/>
        </w:rPr>
        <w:t>informe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l’Assemblée générale sur les orientations et les priorités de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CAVOAHCAM en tenant compte des recommandations des Comités compétents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met en </w:t>
      </w:r>
      <w:r w:rsidR="00CA5E0D" w:rsidRPr="00BF2FBB">
        <w:rPr>
          <w:rFonts w:ascii="Times New Roman" w:hAnsi="Times New Roman" w:cs="Times New Roman"/>
          <w:color w:val="000000"/>
          <w:sz w:val="24"/>
          <w:szCs w:val="24"/>
        </w:rPr>
        <w:t>œuvre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et donne toute information sur les politiques et les vues entre les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sessions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de l’Assemblée générale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Il se réunira aussi souvent qu'il est nécessaire et au moins une fois par an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Il peut être convoqué par décision du Président en cas d'urgence particulière, sur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préavis d'au moins trente jours.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Parmi ses fonctions, il devra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préparer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l'ordre du jour pour l'Assemblée générale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présenter à chaque Assemblée générale un rapport sur les activités techniques et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administratives de CAVOAHCAM depuis la précédente session ordinaire de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l’Assemblée Générale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soumettre à l’examen de l'Assemblée générale les grandes lignes préliminaires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du budget de CAVOAHCAM ainsi que le barème des contributions annuelles à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verser par les membres de CAVOAHCAM pour les trois années suivantes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désigner le Comité des Nominations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décider du budget annuel de CAVOAHCAM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admettre les nouveaux Membres et de nouveaux Associés dont la demande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d’admission parvient au moins douze mois avant l’Assemblée générale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cas d’urgence, établir (avec des attributions précises pour des durées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déterminées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) ou suspendre les organes de CAVOAHCAM, décisions devant être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ratifiées à la session suivante de l’Assemblée générale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passer en revue les activités scientifiques de CAVOAHCAM telles qu’elles sont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conduites par ses organes interdisciplinaires et faire les recommandations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appropriées à l’Assemblée générale ;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>· passer périodiquement en revue les relations de CAVOAHCAM avec ses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Associés et faire les recommandations appropriées à l’Assemblée générale.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34.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 Bureau Exécutif sera aidé dans sa tâche par un Secrétariat responsable du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suivi des affaires courantes de CAVOAHCAM. Ce Secrétariat sera dirigé par un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Secrétaire Exécutif nommé par le Bureau Exécutif sur recommandation des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membres de celui-ci.</w:t>
      </w:r>
    </w:p>
    <w:p w:rsidR="00143122" w:rsidRPr="00BF2FBB" w:rsidRDefault="00143122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35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Au cas où une vacance surgirait parmi les Membres, le Bureau Exécutif aura le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pouvoir de pourvoir à cette vacance pour le reste du mandat.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CA5E0D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Chapitre </w:t>
      </w:r>
      <w:r w:rsidR="00D93749" w:rsidRPr="00CA5E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7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DES ORGANES CONSULTATIFS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36.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Les Comités de Politique générale sont des Comités Permanents, établis par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l’Assemblée générale pour une période de trois ans, renouvelable, dans le but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d’aider le Bureau Exécutif à administrer CAVOAHCAM selon les objectifs qui lui sont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fixés. L’un de ces Comités se consacrera aux finances ; les autres s’occuperont de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questions diverses comme : planification et examen des activités, gestion, collecte</w:t>
      </w:r>
      <w:r w:rsidR="00143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de fonds extérieurs, responsabilité et éthique dans le domaine des droits de l’enfant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et la protection de la jeune fille-mère, du droit à la santé et de la conduire des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recherches.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Article 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37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. Les Comités spéciaux sont créés par l’Assemblée Générale ou le </w:t>
      </w:r>
      <w:r w:rsidR="00B5359C">
        <w:rPr>
          <w:rFonts w:ascii="Times New Roman" w:hAnsi="Times New Roman" w:cs="Times New Roman"/>
          <w:color w:val="000000"/>
          <w:sz w:val="24"/>
          <w:szCs w:val="24"/>
        </w:rPr>
        <w:t>Conseil d’Administration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pour une durée limitée et incluent le Comité des Nominations et le Comité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des Résolutions.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38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La liste des attributions de ces Comités figure au paragraphe 11 du Règlement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Intérieur.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CA5E0D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Chapitre </w:t>
      </w:r>
      <w:r w:rsidR="00D93749" w:rsidRPr="00CA5E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8.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ORGANES INTERDISCIPLINAIRES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. Le </w:t>
      </w:r>
      <w:proofErr w:type="gramStart"/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Bureau </w:t>
      </w:r>
      <w:r w:rsidR="00B5359C">
        <w:rPr>
          <w:rFonts w:ascii="Times New Roman" w:hAnsi="Times New Roman" w:cs="Times New Roman"/>
          <w:color w:val="000000"/>
          <w:sz w:val="24"/>
          <w:szCs w:val="24"/>
        </w:rPr>
        <w:t xml:space="preserve"> du</w:t>
      </w:r>
      <w:proofErr w:type="gramEnd"/>
      <w:r w:rsidR="00B5359C">
        <w:rPr>
          <w:rFonts w:ascii="Times New Roman" w:hAnsi="Times New Roman" w:cs="Times New Roman"/>
          <w:color w:val="000000"/>
          <w:sz w:val="24"/>
          <w:szCs w:val="24"/>
        </w:rPr>
        <w:t xml:space="preserve"> Conseil d’Administration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peut recommander à l'Assemblée Générale la création ou la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dissolution d'organes interdisciplinaires compétents afin de faciliter et de coordonner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des activités interdisciplinaires sur une base internationale. Les Organes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Interdisciplinaires fonctionneront conformément à la liste de leurs attributions.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40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. Le Bureau </w:t>
      </w:r>
      <w:r w:rsidR="00B5359C">
        <w:rPr>
          <w:rFonts w:ascii="Times New Roman" w:hAnsi="Times New Roman" w:cs="Times New Roman"/>
          <w:color w:val="000000"/>
          <w:sz w:val="24"/>
          <w:szCs w:val="24"/>
        </w:rPr>
        <w:t xml:space="preserve">Conseil d’Administration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a le droit d'envoyer un observateur à toute réunion de l'organe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directeur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établi par le CAVOAHCAM.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41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Chaque Organe Interdisciplinaire sera invité à envoyer un représentant aux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réunions ordinaires de l'Assemblée générale. Ils seront également invités à assister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aux sessions spéciales ou extraordinaires de l’Assemblée Générale expressément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convoquées dans le but de prendre des décisions pouvant les concerner, dans leur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ensemble ou séparément.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CA5E0D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Chapitre 9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DES FINANCES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E122E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42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Les fonds de CAVOAHCAM proviennent des :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cotisations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de ses Membres ;</w:t>
      </w:r>
    </w:p>
    <w:p w:rsidR="00D93749" w:rsidRPr="00BF2FBB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cotisations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des Associés Internationaux et Régionaux ;</w:t>
      </w:r>
    </w:p>
    <w:p w:rsidR="00D93749" w:rsidRDefault="00D93749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 w:rsidRPr="00BF2FBB">
        <w:rPr>
          <w:rFonts w:ascii="Times New Roman" w:hAnsi="Times New Roman" w:cs="Times New Roman"/>
          <w:color w:val="000000"/>
          <w:sz w:val="24"/>
          <w:szCs w:val="24"/>
        </w:rPr>
        <w:t>subventions</w:t>
      </w:r>
      <w:proofErr w:type="gramEnd"/>
      <w:r w:rsidRPr="00BF2FBB">
        <w:rPr>
          <w:rFonts w:ascii="Times New Roman" w:hAnsi="Times New Roman" w:cs="Times New Roman"/>
          <w:color w:val="000000"/>
          <w:sz w:val="24"/>
          <w:szCs w:val="24"/>
        </w:rPr>
        <w:t>, soutien financier et autres contributions acceptés par le Bureau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>Exécutif de CAVOAHCAM.</w:t>
      </w:r>
    </w:p>
    <w:p w:rsidR="005E122E" w:rsidRPr="00BF2FBB" w:rsidRDefault="005E122E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43</w:t>
      </w:r>
      <w:r w:rsidR="00D93749"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Tout membre de CAVOAHCAM paie une contribution annuelle selon un barème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arrêté par l'Assemblée générale. Tout membre et tout partenaire détermine dans ce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barème la catégorie de son choix pour le paiement de ses contributions. Tout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associé paie une contribution annuelle fixée par l'Assemblée générale.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44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En cas de démission ou de radiation d'un membre, ce membre est tenu de verser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les contributions dont il est redevable, y compris celles qui sont dues pour l'année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civile en cours.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45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Les fonds provenant de dons acceptés par CAVOAHCAM sont utilisés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conformément aux accords passés avec les donateurs. Un don ne saurait être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accepté s’il est susceptible de porter atteinte à l’indépendance de CAVOAHCAM.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46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En cas de dissolution de CAVOAHCAM, ses avoirs seront cédés à une ou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plusieurs institutions caritatives afin qu’ils soient utilisés conformément aux buts de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CAVOAHCAM.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47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 CAVOAHCAM rembourse, sur demande, leurs dépenses aux membres des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comités de politique générale, des comités consultatifs spéciaux, des comités ad hoc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et du Bureau Exécutif, lorsqu’ils participent à leurs réunions et lorsqu'ils sont en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mission officielle. Le CAVOAHCAM rembourse également leurs frais aux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représentants des Organes Interdisciplinaires lorsqu’ils assistent à l'Assemblée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générale.</w:t>
      </w:r>
    </w:p>
    <w:p w:rsidR="00B5359C" w:rsidRDefault="00B5359C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359C" w:rsidRDefault="00B5359C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CA5E0D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Chapitre</w:t>
      </w:r>
      <w:r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RESPONSABILITE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La responsabilité de chaque membre de CAVOAHCAM sera limitée au montant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de sa contribution annuelle, y compris toute contribution en suspens.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Pr="00BF2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 CAVOAHCAM et les organes établis par lui ne peuvent engager de dépenses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dépassant les fonds dont ils disposent.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Chapitre </w:t>
      </w:r>
      <w:r w:rsidR="00D93749" w:rsidRPr="00CA5E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11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REPRESENTATION JURIDIQUE</w:t>
      </w:r>
    </w:p>
    <w:p w:rsidR="00CA5E0D" w:rsidRPr="00BF2FBB" w:rsidRDefault="00CA5E0D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 Président</w:t>
      </w:r>
      <w:r w:rsidR="00B5359C" w:rsidRPr="00B53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59C">
        <w:rPr>
          <w:rFonts w:ascii="Times New Roman" w:hAnsi="Times New Roman" w:cs="Times New Roman"/>
          <w:color w:val="000000"/>
          <w:sz w:val="24"/>
          <w:szCs w:val="24"/>
        </w:rPr>
        <w:t>du Conseil d’Administration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, ou,</w:t>
      </w:r>
      <w:r w:rsidR="00B5359C">
        <w:rPr>
          <w:rFonts w:ascii="Times New Roman" w:hAnsi="Times New Roman" w:cs="Times New Roman"/>
          <w:color w:val="000000"/>
          <w:sz w:val="24"/>
          <w:szCs w:val="24"/>
        </w:rPr>
        <w:t xml:space="preserve"> en cas d'indisponibilité, le Coordonnateur ou la Coordonnatrice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est le représentant légal de CAVOAHCAM. Le Président, ou son (sa)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représentant(e) légal(e), peut autoriser le Secrétaire général, le Trésorier ou le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Secrétaire Exécutif à le représenter.</w:t>
      </w:r>
    </w:p>
    <w:p w:rsidR="00DF2134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Chapitre </w:t>
      </w:r>
      <w:r w:rsidR="00D93749" w:rsidRPr="00CA5E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12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MODIFICATION DES STATUTS</w:t>
      </w:r>
    </w:p>
    <w:p w:rsidR="00DF2134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 51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Aucune modification ne peut être apportée aux Statuts, si ce n'est avec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l'approbation de l'Assemblée Générale, par les deux tiers des voix exprimées par les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membres prenant part au vote. L'introduction de modifications dans les Statuts doit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respecter les délais fixés au paragraphe 22 des présents Statuts. Ces modifications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deviennent effectives à la fin de l’Assemblée Générale qui les adopte, à moins qu’il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en soit spécifié autrement par une Résolution de l’Assemblée générale.</w:t>
      </w:r>
    </w:p>
    <w:p w:rsidR="00DF2134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3749" w:rsidRDefault="00DF2134" w:rsidP="00B74881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Chapitre</w:t>
      </w:r>
      <w:r w:rsidR="00D93749" w:rsidRPr="00DF213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13</w:t>
      </w:r>
      <w:r w:rsidR="00D93749" w:rsidRPr="00BF2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INTERPRETATION DES STATUTS</w:t>
      </w:r>
    </w:p>
    <w:p w:rsidR="00DF2134" w:rsidRPr="00BF2FBB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749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F2134">
        <w:rPr>
          <w:rFonts w:ascii="Times New Roman" w:hAnsi="Times New Roman" w:cs="Times New Roman"/>
          <w:color w:val="000000"/>
          <w:sz w:val="24"/>
          <w:szCs w:val="24"/>
          <w:u w:val="single"/>
        </w:rPr>
        <w:t>Article</w:t>
      </w:r>
      <w:r w:rsidRPr="00CA5E0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52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. Les présents Statuts sont régis par le droit Camerounais et interprétés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conformément à celui-ci. En cas de divergence entre leurs versions anglaise et</w:t>
      </w:r>
      <w:r w:rsidR="005E12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749" w:rsidRPr="00BF2FBB">
        <w:rPr>
          <w:rFonts w:ascii="Times New Roman" w:hAnsi="Times New Roman" w:cs="Times New Roman"/>
          <w:color w:val="000000"/>
          <w:sz w:val="24"/>
          <w:szCs w:val="24"/>
        </w:rPr>
        <w:t>française, la version française prévaudra.</w:t>
      </w:r>
    </w:p>
    <w:p w:rsidR="00DF2134" w:rsidRPr="00DF2134" w:rsidRDefault="00DF2134" w:rsidP="00BF2FBB">
      <w:pPr>
        <w:tabs>
          <w:tab w:val="clear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3212" w:rsidRPr="005E122E" w:rsidRDefault="00D93749" w:rsidP="005E122E">
      <w:pPr>
        <w:tabs>
          <w:tab w:val="clear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E122E">
        <w:rPr>
          <w:rFonts w:ascii="Times New Roman" w:hAnsi="Times New Roman" w:cs="Times New Roman"/>
          <w:b/>
          <w:color w:val="000000"/>
          <w:sz w:val="18"/>
          <w:szCs w:val="18"/>
        </w:rPr>
        <w:t>Révisés et approuvés par la 2ère Assemblée générale de CAVOAHCAM – Janvier</w:t>
      </w:r>
      <w:r w:rsidR="005E122E" w:rsidRPr="005E122E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5E122E">
        <w:rPr>
          <w:rFonts w:ascii="Times New Roman" w:hAnsi="Times New Roman" w:cs="Times New Roman"/>
          <w:b/>
          <w:color w:val="000000"/>
          <w:sz w:val="18"/>
          <w:szCs w:val="18"/>
        </w:rPr>
        <w:t>2010</w:t>
      </w:r>
    </w:p>
    <w:sectPr w:rsidR="00043212" w:rsidRPr="005E122E" w:rsidSect="0004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749"/>
    <w:rsid w:val="00015ED6"/>
    <w:rsid w:val="00043212"/>
    <w:rsid w:val="00143122"/>
    <w:rsid w:val="0024123E"/>
    <w:rsid w:val="00251CB5"/>
    <w:rsid w:val="002556F6"/>
    <w:rsid w:val="002906F6"/>
    <w:rsid w:val="00342B01"/>
    <w:rsid w:val="0038228E"/>
    <w:rsid w:val="003C7252"/>
    <w:rsid w:val="00425CFF"/>
    <w:rsid w:val="00475E80"/>
    <w:rsid w:val="0050284E"/>
    <w:rsid w:val="005B608F"/>
    <w:rsid w:val="005E122E"/>
    <w:rsid w:val="00694B51"/>
    <w:rsid w:val="00723511"/>
    <w:rsid w:val="00750C81"/>
    <w:rsid w:val="0076755F"/>
    <w:rsid w:val="007E4158"/>
    <w:rsid w:val="00891264"/>
    <w:rsid w:val="00933DC0"/>
    <w:rsid w:val="00967F0A"/>
    <w:rsid w:val="00B5359C"/>
    <w:rsid w:val="00B74881"/>
    <w:rsid w:val="00BF2FBB"/>
    <w:rsid w:val="00CA5E0D"/>
    <w:rsid w:val="00D93749"/>
    <w:rsid w:val="00D94A91"/>
    <w:rsid w:val="00DF2134"/>
    <w:rsid w:val="00FA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2"/>
    <w:qFormat/>
    <w:rsid w:val="002556F6"/>
    <w:pPr>
      <w:tabs>
        <w:tab w:val="left" w:pos="284"/>
      </w:tabs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56F6"/>
    <w:pPr>
      <w:ind w:left="720"/>
      <w:contextualSpacing/>
    </w:pPr>
  </w:style>
  <w:style w:type="paragraph" w:styleId="Sansinterligne">
    <w:name w:val="No Spacing"/>
    <w:uiPriority w:val="1"/>
    <w:qFormat/>
    <w:rsid w:val="002556F6"/>
    <w:pPr>
      <w:spacing w:after="0"/>
    </w:pPr>
  </w:style>
  <w:style w:type="character" w:styleId="Lienhypertexte">
    <w:name w:val="Hyperlink"/>
    <w:basedOn w:val="Policepardfaut"/>
    <w:uiPriority w:val="99"/>
    <w:unhideWhenUsed/>
    <w:rsid w:val="00D937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voahcam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3649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 </dc:creator>
  <cp:keywords/>
  <dc:description/>
  <cp:lastModifiedBy>univers </cp:lastModifiedBy>
  <cp:revision>3</cp:revision>
  <dcterms:created xsi:type="dcterms:W3CDTF">2016-03-17T09:52:00Z</dcterms:created>
  <dcterms:modified xsi:type="dcterms:W3CDTF">2016-03-21T10:24:00Z</dcterms:modified>
</cp:coreProperties>
</file>