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C30" w:rsidRDefault="006B0C30" w:rsidP="006B0C30">
      <w:pPr>
        <w:jc w:val="center"/>
        <w:rPr>
          <w:b/>
          <w:sz w:val="32"/>
          <w:szCs w:val="32"/>
        </w:rPr>
      </w:pPr>
      <w:r>
        <w:rPr>
          <w:b/>
          <w:sz w:val="32"/>
          <w:szCs w:val="32"/>
        </w:rPr>
        <w:t>REPUBLIQUE DEMOCRATIQUE DU CONGO</w:t>
      </w:r>
    </w:p>
    <w:p w:rsidR="006B0C30" w:rsidRDefault="006B0C30" w:rsidP="006B0C30">
      <w:pPr>
        <w:jc w:val="center"/>
        <w:rPr>
          <w:b/>
          <w:sz w:val="32"/>
          <w:szCs w:val="32"/>
        </w:rPr>
      </w:pPr>
    </w:p>
    <w:p w:rsidR="004A5C5A" w:rsidRDefault="006B0C30" w:rsidP="004A5C5A">
      <w:pPr>
        <w:jc w:val="center"/>
        <w:rPr>
          <w:rFonts w:ascii="Arial Rounded MT Bold" w:hAnsi="Arial Rounded MT Bold"/>
          <w:b/>
          <w:color w:val="0000FF"/>
          <w:sz w:val="36"/>
          <w:szCs w:val="36"/>
        </w:rPr>
      </w:pPr>
      <w:r w:rsidRPr="004A5C5A">
        <w:rPr>
          <w:rFonts w:ascii="Arial Rounded MT Bold" w:hAnsi="Arial Rounded MT Bold"/>
          <w:b/>
          <w:color w:val="0000FF"/>
          <w:sz w:val="36"/>
          <w:szCs w:val="36"/>
        </w:rPr>
        <w:t>« CENTRE DE RECHERCHE</w:t>
      </w:r>
      <w:r w:rsidR="003B62A0" w:rsidRPr="004A5C5A">
        <w:rPr>
          <w:rFonts w:ascii="Arial Rounded MT Bold" w:hAnsi="Arial Rounded MT Bold"/>
          <w:b/>
          <w:color w:val="0000FF"/>
          <w:sz w:val="36"/>
          <w:szCs w:val="36"/>
        </w:rPr>
        <w:t>S ENVIRONNEMENTALES POUR LE DEVELOPPEMENT »</w:t>
      </w:r>
      <w:r w:rsidRPr="004A5C5A">
        <w:rPr>
          <w:rFonts w:ascii="Arial Rounded MT Bold" w:hAnsi="Arial Rounded MT Bold"/>
          <w:b/>
          <w:color w:val="0000FF"/>
          <w:sz w:val="36"/>
          <w:szCs w:val="36"/>
        </w:rPr>
        <w:t xml:space="preserve"> </w:t>
      </w:r>
    </w:p>
    <w:p w:rsidR="006B0C30" w:rsidRPr="004A5C5A" w:rsidRDefault="006B0C30" w:rsidP="004A5C5A">
      <w:pPr>
        <w:jc w:val="center"/>
        <w:rPr>
          <w:rFonts w:ascii="Arial Rounded MT Bold" w:hAnsi="Arial Rounded MT Bold"/>
          <w:b/>
          <w:sz w:val="36"/>
          <w:szCs w:val="36"/>
        </w:rPr>
      </w:pPr>
      <w:r w:rsidRPr="004A5C5A">
        <w:rPr>
          <w:rFonts w:ascii="Arial Rounded MT Bold" w:hAnsi="Arial Rounded MT Bold"/>
          <w:b/>
          <w:color w:val="0000FF"/>
          <w:sz w:val="36"/>
          <w:szCs w:val="36"/>
        </w:rPr>
        <w:t>« CRE</w:t>
      </w:r>
      <w:r w:rsidR="004A5C5A">
        <w:rPr>
          <w:rFonts w:ascii="Arial Rounded MT Bold" w:hAnsi="Arial Rounded MT Bold"/>
          <w:b/>
          <w:color w:val="0000FF"/>
          <w:sz w:val="36"/>
          <w:szCs w:val="36"/>
        </w:rPr>
        <w:t>D</w:t>
      </w:r>
      <w:r w:rsidRPr="004A5C5A">
        <w:rPr>
          <w:rFonts w:ascii="Arial Rounded MT Bold" w:hAnsi="Arial Rounded MT Bold"/>
          <w:b/>
          <w:color w:val="0000FF"/>
          <w:sz w:val="36"/>
          <w:szCs w:val="36"/>
        </w:rPr>
        <w:t>»</w:t>
      </w:r>
    </w:p>
    <w:p w:rsidR="006B0C30" w:rsidRPr="004A5C5A" w:rsidRDefault="006B0C30" w:rsidP="004A5C5A">
      <w:pPr>
        <w:jc w:val="center"/>
        <w:rPr>
          <w:rFonts w:ascii="Arial Rounded MT Bold" w:hAnsi="Arial Rounded MT Bold"/>
          <w:b/>
          <w:sz w:val="36"/>
          <w:szCs w:val="36"/>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center"/>
        <w:rPr>
          <w:b/>
        </w:rPr>
      </w:pPr>
    </w:p>
    <w:p w:rsidR="006B0C30" w:rsidRPr="00E00F8C" w:rsidRDefault="006B0C30" w:rsidP="006B0C30">
      <w:pPr>
        <w:jc w:val="center"/>
        <w:rPr>
          <w:b/>
          <w:sz w:val="32"/>
          <w:szCs w:val="32"/>
        </w:rPr>
      </w:pPr>
      <w:r w:rsidRPr="00851E40">
        <w:rPr>
          <w:b/>
          <w:color w:val="0000FF"/>
          <w:sz w:val="32"/>
          <w:szCs w:val="32"/>
        </w:rPr>
        <w:t>STATUTS DU « </w:t>
      </w:r>
      <w:r w:rsidRPr="00E00F8C">
        <w:rPr>
          <w:b/>
          <w:color w:val="0000FF"/>
          <w:sz w:val="32"/>
          <w:szCs w:val="32"/>
        </w:rPr>
        <w:t>CENTRE DE RECHERCHE</w:t>
      </w:r>
      <w:r w:rsidR="004A5C5A">
        <w:rPr>
          <w:b/>
          <w:color w:val="0000FF"/>
          <w:sz w:val="32"/>
          <w:szCs w:val="32"/>
        </w:rPr>
        <w:t>S ENVIRONNEMENTALES POUR LE DEVELOPPEMENT</w:t>
      </w:r>
      <w:r>
        <w:rPr>
          <w:b/>
          <w:color w:val="0000FF"/>
          <w:sz w:val="32"/>
          <w:szCs w:val="32"/>
        </w:rPr>
        <w:t>»</w:t>
      </w:r>
      <w:r w:rsidRPr="00E00F8C">
        <w:rPr>
          <w:b/>
          <w:color w:val="0000FF"/>
          <w:sz w:val="32"/>
          <w:szCs w:val="32"/>
        </w:rPr>
        <w:t xml:space="preserve"> </w:t>
      </w:r>
      <w:r>
        <w:rPr>
          <w:b/>
          <w:color w:val="0000FF"/>
          <w:sz w:val="32"/>
          <w:szCs w:val="32"/>
        </w:rPr>
        <w:t>« </w:t>
      </w:r>
      <w:r w:rsidRPr="00E00F8C">
        <w:rPr>
          <w:b/>
          <w:color w:val="0000FF"/>
          <w:sz w:val="32"/>
          <w:szCs w:val="32"/>
        </w:rPr>
        <w:t>CRE</w:t>
      </w:r>
      <w:r w:rsidR="004A5C5A">
        <w:rPr>
          <w:b/>
          <w:color w:val="0000FF"/>
          <w:sz w:val="32"/>
          <w:szCs w:val="32"/>
        </w:rPr>
        <w:t>D</w:t>
      </w:r>
      <w:r>
        <w:rPr>
          <w:b/>
          <w:color w:val="0000FF"/>
          <w:sz w:val="32"/>
          <w:szCs w:val="32"/>
        </w:rPr>
        <w:t>»</w:t>
      </w:r>
      <w:r w:rsidR="00947030">
        <w:rPr>
          <w:b/>
          <w:color w:val="0000FF"/>
          <w:sz w:val="32"/>
          <w:szCs w:val="32"/>
        </w:rPr>
        <w:t xml:space="preserve"> </w:t>
      </w:r>
      <w:proofErr w:type="spellStart"/>
      <w:r w:rsidR="00947030">
        <w:rPr>
          <w:b/>
          <w:color w:val="0000FF"/>
          <w:sz w:val="32"/>
          <w:szCs w:val="32"/>
        </w:rPr>
        <w:t>asbl</w:t>
      </w:r>
      <w:proofErr w:type="spellEnd"/>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6B0C30" w:rsidP="006B0C30">
      <w:pPr>
        <w:jc w:val="both"/>
        <w:rPr>
          <w:b/>
        </w:rPr>
      </w:pPr>
    </w:p>
    <w:p w:rsidR="006B0C30" w:rsidRDefault="004A5C5A" w:rsidP="006B0C30">
      <w:pPr>
        <w:jc w:val="center"/>
        <w:rPr>
          <w:b/>
        </w:rPr>
      </w:pPr>
      <w:proofErr w:type="spellStart"/>
      <w:r>
        <w:rPr>
          <w:b/>
        </w:rPr>
        <w:t>Butembo</w:t>
      </w:r>
      <w:proofErr w:type="spellEnd"/>
      <w:r>
        <w:rPr>
          <w:b/>
        </w:rPr>
        <w:t>, 2016</w:t>
      </w:r>
      <w:r w:rsidR="006B0C30">
        <w:rPr>
          <w:b/>
        </w:rPr>
        <w:br w:type="page"/>
      </w:r>
    </w:p>
    <w:p w:rsidR="005C7F97" w:rsidRDefault="005C7F97" w:rsidP="006B0C30">
      <w:pPr>
        <w:jc w:val="center"/>
        <w:rPr>
          <w:b/>
        </w:rPr>
      </w:pPr>
      <w:r>
        <w:rPr>
          <w:b/>
        </w:rPr>
        <w:lastRenderedPageBreak/>
        <w:t>PREAMBULE</w:t>
      </w:r>
    </w:p>
    <w:p w:rsidR="005C7F97" w:rsidRPr="005C7F97" w:rsidRDefault="005C7F97" w:rsidP="005C7F97">
      <w:pPr>
        <w:jc w:val="both"/>
        <w:rPr>
          <w:b/>
        </w:rPr>
      </w:pPr>
    </w:p>
    <w:p w:rsidR="005C7F97" w:rsidRDefault="005C7F97" w:rsidP="005C7F97">
      <w:pPr>
        <w:pStyle w:val="Default"/>
        <w:ind w:firstLine="1418"/>
        <w:jc w:val="both"/>
      </w:pPr>
      <w:r w:rsidRPr="005C7F97">
        <w:t xml:space="preserve">La fin du XXème et ce début </w:t>
      </w:r>
      <w:proofErr w:type="gramStart"/>
      <w:r w:rsidRPr="005C7F97">
        <w:t>du XXIème siècles</w:t>
      </w:r>
      <w:proofErr w:type="gramEnd"/>
      <w:r w:rsidRPr="005C7F97">
        <w:t xml:space="preserve"> ont révélé dans quelle mesure la vie de l’Homme sur la planète est très influencée par les changements climatiques. Ceux-ci  représentent une menace immédiate et potentiellement irréversible pour les sociétés humaines et la planète.</w:t>
      </w:r>
    </w:p>
    <w:p w:rsidR="00130938" w:rsidRDefault="00130938" w:rsidP="005C7F97">
      <w:pPr>
        <w:pStyle w:val="Default"/>
        <w:ind w:firstLine="1418"/>
        <w:jc w:val="both"/>
      </w:pPr>
      <w:r>
        <w:t>Les pays en développement sont concernés à un double niveau. D’une part, à raison du niveau de vie de subsistance de leurs populations, ils subissent très gravement les effets des perturbations climatiques dont ils ne sont responsables que dans une moindre mesure. D’autre part, ils doivent répondre à l’impératif de conserver leurs écosystèmes, nécessaires au maintien de l’équilibre climatique global.</w:t>
      </w:r>
    </w:p>
    <w:p w:rsidR="00FC7A73" w:rsidRDefault="00130938" w:rsidP="005C7F97">
      <w:pPr>
        <w:pStyle w:val="Default"/>
        <w:ind w:firstLine="1418"/>
        <w:jc w:val="both"/>
      </w:pPr>
      <w:r>
        <w:t>En face de ces considérations s’élèvent les besoins naturels et légitimes de développement. Celui-</w:t>
      </w:r>
      <w:r w:rsidR="00FC7A73">
        <w:t xml:space="preserve">ci se fait parfois sans tenir compte des effets néfastes qu’il peut produire sur le climat, entendu qui n’obéissent pas aux frontières étatiques. </w:t>
      </w:r>
    </w:p>
    <w:p w:rsidR="00FC7A73" w:rsidRDefault="00FC7A73" w:rsidP="00FC7A73">
      <w:pPr>
        <w:pStyle w:val="Default"/>
        <w:jc w:val="both"/>
      </w:pPr>
      <w:r>
        <w:t>D’où l’urgence de prendre les mesures idoines de nature à permettre la conciliation entre le besoin du développement et les exigences de la protection de l’Environnement.</w:t>
      </w:r>
    </w:p>
    <w:p w:rsidR="005C7F97" w:rsidRDefault="00FC7A73" w:rsidP="00FC7A73">
      <w:pPr>
        <w:pStyle w:val="Default"/>
        <w:ind w:firstLine="1418"/>
        <w:jc w:val="both"/>
      </w:pPr>
      <w:r>
        <w:t>Dans ce noble combat de survie de la planète, tous les efforts s</w:t>
      </w:r>
      <w:r w:rsidR="004B546C">
        <w:t>’</w:t>
      </w:r>
      <w:r>
        <w:t xml:space="preserve">avèrent </w:t>
      </w:r>
      <w:r w:rsidR="004B546C">
        <w:t>utiles. Les efforts fournis par les Chefs d’Etats du monde à travers les différentes conventions internationales méritent d’être accompagnés d’études et d’actions de chercheurs de tous les domaines désireux d’apporter leur part  la réalisation et l’efficacité des décisions et engagements pris à différents niveaux.</w:t>
      </w:r>
    </w:p>
    <w:p w:rsidR="00A462D1" w:rsidRDefault="00A462D1" w:rsidP="00FC7A73">
      <w:pPr>
        <w:pStyle w:val="Default"/>
        <w:ind w:firstLine="1418"/>
        <w:jc w:val="both"/>
        <w:rPr>
          <w:rFonts w:eastAsia="Times New Roman"/>
          <w:b/>
          <w:bCs/>
          <w:lang w:eastAsia="fr-FR"/>
        </w:rPr>
      </w:pPr>
      <w:r>
        <w:t xml:space="preserve">C’est dans cette perspective que la présente </w:t>
      </w:r>
      <w:proofErr w:type="spellStart"/>
      <w:r>
        <w:t>asbl</w:t>
      </w:r>
      <w:proofErr w:type="spellEnd"/>
      <w:r>
        <w:t xml:space="preserve"> est constituée, conformément à l’article 37 de la Constitution de la République Démocratique du Congo, et aux dispositions de la loi </w:t>
      </w:r>
      <w:r w:rsidRPr="00A462D1">
        <w:rPr>
          <w:rFonts w:eastAsia="Times New Roman"/>
          <w:b/>
          <w:bCs/>
          <w:lang w:eastAsia="fr-FR"/>
        </w:rPr>
        <w:t>n° 004/2001 du 20 juillet 2001 portant dispositions générales applicables aux associations sans but lucratif et aux établissements d’utilité publique.</w:t>
      </w:r>
    </w:p>
    <w:p w:rsidR="00A462D1" w:rsidRDefault="00A462D1" w:rsidP="00FC7A73">
      <w:pPr>
        <w:pStyle w:val="Default"/>
        <w:ind w:firstLine="1418"/>
        <w:jc w:val="both"/>
        <w:rPr>
          <w:rFonts w:eastAsia="Times New Roman"/>
          <w:b/>
          <w:bCs/>
          <w:lang w:eastAsia="fr-FR"/>
        </w:rPr>
      </w:pPr>
    </w:p>
    <w:p w:rsidR="00A462D1" w:rsidRDefault="00A462D1" w:rsidP="00FC7A73">
      <w:pPr>
        <w:pStyle w:val="Default"/>
        <w:ind w:firstLine="1418"/>
        <w:jc w:val="both"/>
        <w:rPr>
          <w:rFonts w:eastAsia="Times New Roman"/>
          <w:b/>
          <w:bCs/>
          <w:lang w:eastAsia="fr-FR"/>
        </w:rPr>
      </w:pPr>
    </w:p>
    <w:p w:rsidR="00A462D1" w:rsidRPr="005C7F97" w:rsidRDefault="00A462D1" w:rsidP="00FC7A73">
      <w:pPr>
        <w:pStyle w:val="Default"/>
        <w:ind w:firstLine="1418"/>
        <w:jc w:val="both"/>
      </w:pPr>
    </w:p>
    <w:p w:rsidR="005C7F97" w:rsidRDefault="005C7F97" w:rsidP="006B0C30">
      <w:pPr>
        <w:jc w:val="center"/>
        <w:rPr>
          <w:b/>
        </w:rPr>
      </w:pPr>
    </w:p>
    <w:p w:rsidR="006B0C30" w:rsidRPr="00A462D1" w:rsidRDefault="006B0C30" w:rsidP="006B0C30">
      <w:pPr>
        <w:jc w:val="center"/>
        <w:rPr>
          <w:b/>
          <w:sz w:val="28"/>
          <w:szCs w:val="28"/>
        </w:rPr>
      </w:pPr>
      <w:r w:rsidRPr="00A462D1">
        <w:rPr>
          <w:b/>
          <w:sz w:val="28"/>
          <w:szCs w:val="28"/>
        </w:rPr>
        <w:t>CHAPITRE I. DENOMINATION, SIEGE ET OBJECTIFS</w:t>
      </w:r>
    </w:p>
    <w:p w:rsidR="006B0C30" w:rsidRDefault="006B0C30" w:rsidP="006B0C30">
      <w:pPr>
        <w:jc w:val="both"/>
        <w:rPr>
          <w:b/>
        </w:rPr>
      </w:pPr>
    </w:p>
    <w:p w:rsidR="006B0C30" w:rsidRPr="00A462D1" w:rsidRDefault="006B0C30" w:rsidP="006B0C30">
      <w:pPr>
        <w:jc w:val="both"/>
        <w:rPr>
          <w:b/>
          <w:sz w:val="26"/>
          <w:szCs w:val="26"/>
        </w:rPr>
      </w:pPr>
      <w:r w:rsidRPr="00A462D1">
        <w:rPr>
          <w:b/>
          <w:sz w:val="26"/>
          <w:szCs w:val="26"/>
        </w:rPr>
        <w:t>Section1. De la dénomination et du siège social</w:t>
      </w:r>
    </w:p>
    <w:p w:rsidR="006B0C30" w:rsidRDefault="006B0C30" w:rsidP="006B0C30">
      <w:pPr>
        <w:jc w:val="both"/>
      </w:pPr>
    </w:p>
    <w:p w:rsidR="006B0C30" w:rsidRPr="00D04897" w:rsidRDefault="006B0C30" w:rsidP="00A80E20">
      <w:pPr>
        <w:ind w:left="1134" w:hanging="1134"/>
        <w:jc w:val="both"/>
        <w:rPr>
          <w:b/>
        </w:rPr>
      </w:pPr>
      <w:r>
        <w:t>Article 1</w:t>
      </w:r>
      <w:r w:rsidRPr="00E0152E">
        <w:rPr>
          <w:vertAlign w:val="superscript"/>
        </w:rPr>
        <w:t>er</w:t>
      </w:r>
      <w:r>
        <w:rPr>
          <w:vertAlign w:val="superscript"/>
        </w:rPr>
        <w:t xml:space="preserve">. </w:t>
      </w:r>
      <w:r>
        <w:t xml:space="preserve">Il est créé, pour une durée indéterminée, un centre de recherche dénommé </w:t>
      </w:r>
      <w:r>
        <w:rPr>
          <w:b/>
        </w:rPr>
        <w:t>« Centre de Recherches Environnementales pour le Développement », « </w:t>
      </w:r>
      <w:r>
        <w:t xml:space="preserve"> CRED »</w:t>
      </w:r>
      <w:r w:rsidR="00947030">
        <w:t xml:space="preserve"> </w:t>
      </w:r>
      <w:proofErr w:type="spellStart"/>
      <w:r w:rsidR="00947030">
        <w:t>asbl</w:t>
      </w:r>
      <w:proofErr w:type="spellEnd"/>
      <w:r>
        <w:t xml:space="preserve"> en sigle.</w:t>
      </w:r>
    </w:p>
    <w:p w:rsidR="006B0C30" w:rsidRDefault="006B0C30" w:rsidP="006B0C30">
      <w:pPr>
        <w:ind w:left="1080"/>
        <w:jc w:val="both"/>
      </w:pPr>
      <w:r>
        <w:t>Dans les présents statuts, le mot « Centre » renvoie au CRED</w:t>
      </w:r>
      <w:r w:rsidR="00947030">
        <w:t xml:space="preserve"> </w:t>
      </w:r>
      <w:proofErr w:type="spellStart"/>
      <w:r w:rsidR="00947030">
        <w:t>asbl</w:t>
      </w:r>
      <w:proofErr w:type="spellEnd"/>
      <w:r>
        <w:t>.</w:t>
      </w:r>
    </w:p>
    <w:p w:rsidR="006B0C30" w:rsidRDefault="006B0C30" w:rsidP="006B0C30">
      <w:pPr>
        <w:jc w:val="both"/>
      </w:pPr>
    </w:p>
    <w:p w:rsidR="006B0C30" w:rsidRDefault="006B0C30" w:rsidP="006B0C30">
      <w:pPr>
        <w:ind w:left="1080" w:hanging="1080"/>
        <w:jc w:val="both"/>
      </w:pPr>
      <w:r>
        <w:t xml:space="preserve">Article 2. Le CRED </w:t>
      </w:r>
      <w:proofErr w:type="spellStart"/>
      <w:r w:rsidR="00947030">
        <w:t>asbl</w:t>
      </w:r>
      <w:proofErr w:type="spellEnd"/>
      <w:r w:rsidR="00947030">
        <w:t xml:space="preserve"> </w:t>
      </w:r>
      <w:r>
        <w:t xml:space="preserve">a son siège social à </w:t>
      </w:r>
      <w:proofErr w:type="spellStart"/>
      <w:r>
        <w:t>Butembo</w:t>
      </w:r>
      <w:proofErr w:type="spellEnd"/>
      <w:r>
        <w:t>, province du Nord-Kivu, en République Démocratique du Congo.</w:t>
      </w:r>
    </w:p>
    <w:p w:rsidR="00EA4B1A" w:rsidRDefault="00EA4B1A" w:rsidP="006B0C30">
      <w:pPr>
        <w:ind w:left="1080" w:hanging="1080"/>
        <w:jc w:val="both"/>
      </w:pPr>
    </w:p>
    <w:p w:rsidR="006B0C30" w:rsidRDefault="006B0C30" w:rsidP="006B0C30">
      <w:pPr>
        <w:ind w:left="1080"/>
        <w:jc w:val="both"/>
      </w:pPr>
      <w:r>
        <w:t>Toutefois, le siège social peut être transféré à un autre endroit par décision du Conseil d’administration, après avis de l’Assemblée Générale.</w:t>
      </w:r>
    </w:p>
    <w:p w:rsidR="00EA4B1A" w:rsidRDefault="00EA4B1A" w:rsidP="006B0C30">
      <w:pPr>
        <w:ind w:left="1080"/>
        <w:jc w:val="both"/>
      </w:pPr>
    </w:p>
    <w:p w:rsidR="00EA4B1A" w:rsidRDefault="00EA4B1A" w:rsidP="006B0C30">
      <w:pPr>
        <w:ind w:left="1080"/>
        <w:jc w:val="both"/>
      </w:pPr>
      <w:r>
        <w:t>Les activités du Centre s’étendent sur les Provinces du Nord-Kivu, du Sud-Kivu, du Maniema, de l’</w:t>
      </w:r>
      <w:proofErr w:type="spellStart"/>
      <w:r>
        <w:t>Ituri</w:t>
      </w:r>
      <w:proofErr w:type="spellEnd"/>
      <w:r>
        <w:t xml:space="preserve">, du Haut-Uélé, du Bas-Uélé et de la </w:t>
      </w:r>
      <w:proofErr w:type="spellStart"/>
      <w:r>
        <w:t>Tshopo</w:t>
      </w:r>
      <w:proofErr w:type="spellEnd"/>
      <w:r>
        <w:t>.</w:t>
      </w:r>
    </w:p>
    <w:p w:rsidR="00EA4B1A" w:rsidRDefault="00EA4B1A" w:rsidP="006B0C30">
      <w:pPr>
        <w:ind w:left="1080"/>
        <w:jc w:val="both"/>
      </w:pPr>
    </w:p>
    <w:p w:rsidR="00EA4B1A" w:rsidRDefault="00EA4B1A" w:rsidP="006B0C30">
      <w:pPr>
        <w:ind w:left="1080"/>
        <w:jc w:val="both"/>
      </w:pPr>
      <w:r>
        <w:t>L’Assemblée générale, sur proposition du Conseil d’administration, peut décider d’étendre ou de réduire ce champ d’action.</w:t>
      </w:r>
    </w:p>
    <w:p w:rsidR="00EA4B1A" w:rsidRDefault="00EA4B1A" w:rsidP="006B0C30">
      <w:pPr>
        <w:ind w:left="1080"/>
        <w:jc w:val="both"/>
      </w:pPr>
    </w:p>
    <w:p w:rsidR="00EA4B1A" w:rsidRDefault="00EA4B1A" w:rsidP="006B0C30">
      <w:pPr>
        <w:ind w:left="1080"/>
        <w:jc w:val="both"/>
      </w:pPr>
    </w:p>
    <w:p w:rsidR="006B0C30" w:rsidRDefault="006B0C30" w:rsidP="006B0C30">
      <w:pPr>
        <w:jc w:val="both"/>
        <w:rPr>
          <w:b/>
        </w:rPr>
      </w:pPr>
    </w:p>
    <w:p w:rsidR="006B0C30" w:rsidRPr="00A462D1" w:rsidRDefault="006B0C30" w:rsidP="006B0C30">
      <w:pPr>
        <w:jc w:val="both"/>
        <w:rPr>
          <w:b/>
          <w:sz w:val="26"/>
          <w:szCs w:val="26"/>
        </w:rPr>
      </w:pPr>
      <w:r w:rsidRPr="00A462D1">
        <w:rPr>
          <w:b/>
          <w:sz w:val="26"/>
          <w:szCs w:val="26"/>
        </w:rPr>
        <w:lastRenderedPageBreak/>
        <w:t>Section2. Des objectifs</w:t>
      </w:r>
    </w:p>
    <w:p w:rsidR="006B0C30" w:rsidRDefault="006B0C30" w:rsidP="006B0C30">
      <w:pPr>
        <w:jc w:val="both"/>
        <w:rPr>
          <w:b/>
        </w:rPr>
      </w:pPr>
    </w:p>
    <w:p w:rsidR="00D174AE" w:rsidRDefault="006B0C30" w:rsidP="00A80E20">
      <w:pPr>
        <w:ind w:left="993" w:hanging="993"/>
        <w:jc w:val="both"/>
      </w:pPr>
      <w:r>
        <w:t>Article 3. Le CRED</w:t>
      </w:r>
      <w:r w:rsidR="00947030">
        <w:t xml:space="preserve"> </w:t>
      </w:r>
      <w:r>
        <w:t xml:space="preserve">s’assigne </w:t>
      </w:r>
      <w:r w:rsidR="00D174AE">
        <w:t>comme objectif global</w:t>
      </w:r>
      <w:r>
        <w:t xml:space="preserve"> de contribuer, par des études juridiques, environnementales, économiques</w:t>
      </w:r>
      <w:r w:rsidR="00D174AE">
        <w:t>, à la promotion du développement durable.</w:t>
      </w:r>
    </w:p>
    <w:p w:rsidR="004050ED" w:rsidRDefault="004050ED" w:rsidP="006B0C30">
      <w:pPr>
        <w:jc w:val="both"/>
      </w:pPr>
    </w:p>
    <w:p w:rsidR="006B0C30" w:rsidRDefault="00D174AE" w:rsidP="006B0C30">
      <w:pPr>
        <w:jc w:val="both"/>
      </w:pPr>
      <w:r>
        <w:t xml:space="preserve">A cet effet, il se fixe </w:t>
      </w:r>
      <w:r w:rsidR="006B0C30">
        <w:t>entre autres les objectifs</w:t>
      </w:r>
      <w:r>
        <w:t xml:space="preserve"> spécifiques</w:t>
      </w:r>
      <w:r w:rsidR="006B0C30">
        <w:t xml:space="preserve"> ci-dessous :</w:t>
      </w:r>
    </w:p>
    <w:p w:rsidR="006B0C30" w:rsidRDefault="006B0C30" w:rsidP="006B0C30">
      <w:pPr>
        <w:jc w:val="both"/>
      </w:pPr>
    </w:p>
    <w:p w:rsidR="006B0C30" w:rsidRDefault="006B0C30" w:rsidP="006B0C30">
      <w:pPr>
        <w:numPr>
          <w:ilvl w:val="0"/>
          <w:numId w:val="1"/>
        </w:numPr>
        <w:jc w:val="both"/>
      </w:pPr>
      <w:r>
        <w:t xml:space="preserve">Promouvoir la cohabitation </w:t>
      </w:r>
      <w:r w:rsidR="00D174AE">
        <w:t>harmonieuse entre le développement de l’homme et la préservation de l’environnement</w:t>
      </w:r>
      <w:r>
        <w:t> ;</w:t>
      </w:r>
    </w:p>
    <w:p w:rsidR="006B0C30" w:rsidRDefault="00D174AE" w:rsidP="006B0C30">
      <w:pPr>
        <w:numPr>
          <w:ilvl w:val="0"/>
          <w:numId w:val="1"/>
        </w:numPr>
        <w:jc w:val="both"/>
      </w:pPr>
      <w:r>
        <w:t xml:space="preserve">Vulgariser </w:t>
      </w:r>
      <w:r w:rsidR="002A2500">
        <w:t>les instruments juridiques tant internationaux que nationaux portant sur l’Environnement ;</w:t>
      </w:r>
    </w:p>
    <w:p w:rsidR="006B0C30" w:rsidRDefault="006B0C30" w:rsidP="006B0C30">
      <w:pPr>
        <w:numPr>
          <w:ilvl w:val="0"/>
          <w:numId w:val="1"/>
        </w:numPr>
        <w:jc w:val="both"/>
      </w:pPr>
      <w:r>
        <w:t xml:space="preserve">Promouvoir la recherche scientifique dans le domaine de </w:t>
      </w:r>
      <w:r w:rsidR="002A2500">
        <w:t xml:space="preserve">l’Ecologie et du Droit de et/à l’Environnement </w:t>
      </w:r>
      <w:r>
        <w:t>à travers des publications périodiques et l’organisation des conférences et ateliers;</w:t>
      </w:r>
    </w:p>
    <w:p w:rsidR="006B0C30" w:rsidRDefault="006B0C30" w:rsidP="006B0C30">
      <w:pPr>
        <w:numPr>
          <w:ilvl w:val="0"/>
          <w:numId w:val="1"/>
        </w:numPr>
        <w:jc w:val="both"/>
      </w:pPr>
      <w:r>
        <w:t xml:space="preserve">Assurer une formation permanente des populations </w:t>
      </w:r>
      <w:r w:rsidR="002A2500">
        <w:t xml:space="preserve">urbaines et rurales </w:t>
      </w:r>
      <w:r>
        <w:t xml:space="preserve">sur les questions relatives </w:t>
      </w:r>
      <w:r w:rsidR="002A2500">
        <w:t>l’Environnement et au Développement</w:t>
      </w:r>
      <w:r>
        <w:t>;</w:t>
      </w:r>
    </w:p>
    <w:p w:rsidR="006B0C30" w:rsidRDefault="006B0C30" w:rsidP="006B0C30">
      <w:pPr>
        <w:numPr>
          <w:ilvl w:val="0"/>
          <w:numId w:val="1"/>
        </w:numPr>
        <w:jc w:val="both"/>
      </w:pPr>
      <w:r>
        <w:t xml:space="preserve">Assurer la formation et l’accompagnement des acteurs étatiques et non étatiques en matière de </w:t>
      </w:r>
      <w:r w:rsidR="002A2500">
        <w:t>protection de d’Environnement dans la perspective du Développement ;</w:t>
      </w:r>
    </w:p>
    <w:p w:rsidR="006B0C30" w:rsidRDefault="006B0C30" w:rsidP="006B0C30">
      <w:pPr>
        <w:numPr>
          <w:ilvl w:val="0"/>
          <w:numId w:val="1"/>
        </w:numPr>
        <w:jc w:val="both"/>
      </w:pPr>
      <w:r>
        <w:t xml:space="preserve">Procéder à des échanges de chercheurs et à des recherches communes avec d’autres </w:t>
      </w:r>
      <w:r w:rsidR="002A2500">
        <w:t>centres congolais et étranger</w:t>
      </w:r>
      <w:r>
        <w:t>s ;</w:t>
      </w:r>
    </w:p>
    <w:p w:rsidR="006B0C30" w:rsidRDefault="006B0C30" w:rsidP="006B0C30">
      <w:pPr>
        <w:numPr>
          <w:ilvl w:val="0"/>
          <w:numId w:val="1"/>
        </w:numPr>
        <w:jc w:val="both"/>
      </w:pPr>
      <w:r>
        <w:t xml:space="preserve">Organiser un monitoring </w:t>
      </w:r>
      <w:r w:rsidR="002A2500">
        <w:t xml:space="preserve"> et un plaidoyer permanent </w:t>
      </w:r>
      <w:r>
        <w:t>en matière de</w:t>
      </w:r>
      <w:r w:rsidR="002A2500">
        <w:t xml:space="preserve"> protection de l’Environnement ;</w:t>
      </w:r>
    </w:p>
    <w:p w:rsidR="006B0C30" w:rsidRDefault="006B0C30" w:rsidP="006B0C30">
      <w:pPr>
        <w:numPr>
          <w:ilvl w:val="0"/>
          <w:numId w:val="1"/>
        </w:numPr>
        <w:jc w:val="both"/>
      </w:pPr>
      <w:r>
        <w:t xml:space="preserve">Constituer une banque des données relatives aux initiatives locales, provinciales et régionales de développement </w:t>
      </w:r>
      <w:r w:rsidR="002A2500">
        <w:t>durable</w:t>
      </w:r>
      <w:r>
        <w:t xml:space="preserve"> et en assurer la vulgarisation.</w:t>
      </w:r>
    </w:p>
    <w:p w:rsidR="006B0C30" w:rsidRPr="00A462D1" w:rsidRDefault="006B0C30" w:rsidP="006B0C30">
      <w:pPr>
        <w:ind w:left="360"/>
        <w:jc w:val="both"/>
        <w:rPr>
          <w:sz w:val="28"/>
          <w:szCs w:val="28"/>
        </w:rPr>
      </w:pPr>
    </w:p>
    <w:p w:rsidR="006B0C30" w:rsidRPr="00A462D1" w:rsidRDefault="006B0C30" w:rsidP="006B0C30">
      <w:pPr>
        <w:jc w:val="center"/>
        <w:rPr>
          <w:b/>
          <w:sz w:val="28"/>
          <w:szCs w:val="28"/>
        </w:rPr>
      </w:pPr>
      <w:r w:rsidRPr="00A462D1">
        <w:rPr>
          <w:b/>
          <w:sz w:val="28"/>
          <w:szCs w:val="28"/>
        </w:rPr>
        <w:t>CHAPITRE II. DES MEMBRES</w:t>
      </w:r>
    </w:p>
    <w:p w:rsidR="006B0C30" w:rsidRDefault="006B0C30" w:rsidP="006B0C30">
      <w:pPr>
        <w:jc w:val="center"/>
        <w:rPr>
          <w:b/>
        </w:rPr>
      </w:pPr>
    </w:p>
    <w:p w:rsidR="006B0C30" w:rsidRPr="00A462D1" w:rsidRDefault="006B0C30" w:rsidP="006B0C30">
      <w:pPr>
        <w:jc w:val="both"/>
        <w:rPr>
          <w:b/>
          <w:sz w:val="26"/>
          <w:szCs w:val="26"/>
        </w:rPr>
      </w:pPr>
      <w:r w:rsidRPr="00A462D1">
        <w:rPr>
          <w:b/>
          <w:sz w:val="26"/>
          <w:szCs w:val="26"/>
        </w:rPr>
        <w:t>Section 1. Qualité et conditions</w:t>
      </w:r>
    </w:p>
    <w:p w:rsidR="006B0C30" w:rsidRDefault="006B0C30" w:rsidP="006B0C30">
      <w:pPr>
        <w:jc w:val="both"/>
        <w:rPr>
          <w:b/>
        </w:rPr>
      </w:pPr>
    </w:p>
    <w:p w:rsidR="006B0C30" w:rsidRDefault="004050ED" w:rsidP="006B0C30">
      <w:pPr>
        <w:jc w:val="both"/>
      </w:pPr>
      <w:r>
        <w:t>Article 4. Le CRED</w:t>
      </w:r>
      <w:r w:rsidR="006B0C30">
        <w:t xml:space="preserve"> a des membres effectifs et des membres d’honneur.</w:t>
      </w:r>
    </w:p>
    <w:p w:rsidR="006B0C30" w:rsidRDefault="006B0C30" w:rsidP="006B0C30">
      <w:pPr>
        <w:ind w:left="900"/>
        <w:jc w:val="both"/>
      </w:pPr>
      <w:r>
        <w:t xml:space="preserve"> Les membres effectifs sont les chercheurs investis dans les missions et les activités des différents Départements du Centre.</w:t>
      </w:r>
    </w:p>
    <w:p w:rsidR="006B0C30" w:rsidRDefault="006B0C30" w:rsidP="006B0C30">
      <w:pPr>
        <w:ind w:left="900"/>
        <w:jc w:val="both"/>
      </w:pPr>
      <w:r>
        <w:t xml:space="preserve">Les membres d’honneur sont toutes les personnes qui soutiennent les activités du </w:t>
      </w:r>
      <w:r w:rsidR="004050ED">
        <w:t xml:space="preserve">Centre </w:t>
      </w:r>
      <w:r>
        <w:t xml:space="preserve">et à qui cette qualité est conférée par le </w:t>
      </w:r>
      <w:r w:rsidR="004050ED">
        <w:t>Coordonnateur sur</w:t>
      </w:r>
      <w:r>
        <w:t xml:space="preserve"> pro</w:t>
      </w:r>
      <w:r w:rsidR="004050ED">
        <w:t>position du Conseil d’administration</w:t>
      </w:r>
      <w:r>
        <w:t>.</w:t>
      </w:r>
    </w:p>
    <w:p w:rsidR="006B0C30" w:rsidRDefault="006B0C30" w:rsidP="006B0C30">
      <w:pPr>
        <w:ind w:left="900"/>
        <w:jc w:val="both"/>
      </w:pPr>
    </w:p>
    <w:p w:rsidR="006B0C30" w:rsidRDefault="006B0C30" w:rsidP="006B0C30">
      <w:pPr>
        <w:jc w:val="both"/>
      </w:pPr>
      <w:r>
        <w:t>Article 5. Pour</w:t>
      </w:r>
      <w:r w:rsidR="004050ED">
        <w:t xml:space="preserve"> être membre effectif du CRED</w:t>
      </w:r>
      <w:r>
        <w:t>, il faut remplir les conditions ci-après :</w:t>
      </w:r>
    </w:p>
    <w:p w:rsidR="006B0C30" w:rsidRDefault="006B0C30" w:rsidP="006B0C30">
      <w:pPr>
        <w:jc w:val="both"/>
      </w:pPr>
    </w:p>
    <w:p w:rsidR="006B0C30" w:rsidRDefault="004050ED" w:rsidP="006B0C30">
      <w:pPr>
        <w:numPr>
          <w:ilvl w:val="0"/>
          <w:numId w:val="1"/>
        </w:numPr>
        <w:jc w:val="both"/>
      </w:pPr>
      <w:r>
        <w:t xml:space="preserve">Etre détenteur au moins du diplôme de Graduat (ou Licence dans le système LMD) </w:t>
      </w:r>
      <w:r w:rsidR="006B0C30">
        <w:t xml:space="preserve"> </w:t>
      </w:r>
    </w:p>
    <w:p w:rsidR="006B0C30" w:rsidRDefault="006B0C30" w:rsidP="006B0C30">
      <w:pPr>
        <w:numPr>
          <w:ilvl w:val="0"/>
          <w:numId w:val="1"/>
        </w:numPr>
        <w:jc w:val="both"/>
      </w:pPr>
      <w:r>
        <w:t xml:space="preserve">Etre </w:t>
      </w:r>
      <w:r w:rsidR="004050ED">
        <w:t>acquis aux idéaux du Centre</w:t>
      </w:r>
    </w:p>
    <w:p w:rsidR="00BD306E" w:rsidRDefault="00BD306E" w:rsidP="006B0C30">
      <w:pPr>
        <w:numPr>
          <w:ilvl w:val="0"/>
          <w:numId w:val="1"/>
        </w:numPr>
        <w:jc w:val="both"/>
      </w:pPr>
      <w:r>
        <w:t>Adresser une demande d’adhésion au Président du Conseil d’administration et recevoir une réponse positive de sa part.</w:t>
      </w:r>
    </w:p>
    <w:p w:rsidR="004050ED" w:rsidRDefault="004050ED" w:rsidP="004050ED">
      <w:pPr>
        <w:ind w:left="720"/>
        <w:jc w:val="both"/>
      </w:pPr>
    </w:p>
    <w:p w:rsidR="006B0C30" w:rsidRDefault="006B0C30" w:rsidP="006B0C30">
      <w:pPr>
        <w:ind w:left="708"/>
        <w:jc w:val="both"/>
      </w:pPr>
      <w:r>
        <w:t>La qualité de membre effectif est a</w:t>
      </w:r>
      <w:r w:rsidR="0095653E">
        <w:t>ccordée par le Conseil d’administration</w:t>
      </w:r>
      <w:r>
        <w:t>.</w:t>
      </w:r>
    </w:p>
    <w:p w:rsidR="0095653E" w:rsidRDefault="0095653E" w:rsidP="006B0C30">
      <w:pPr>
        <w:ind w:left="708"/>
        <w:jc w:val="both"/>
      </w:pPr>
    </w:p>
    <w:p w:rsidR="0095653E" w:rsidRDefault="0095653E" w:rsidP="006B0C30">
      <w:pPr>
        <w:ind w:left="708"/>
        <w:jc w:val="both"/>
      </w:pPr>
      <w:r>
        <w:t>Les membres fondateurs sont d’office membres effectifs.</w:t>
      </w:r>
    </w:p>
    <w:p w:rsidR="00BD306E" w:rsidRDefault="00BD306E" w:rsidP="00BD306E">
      <w:pPr>
        <w:jc w:val="both"/>
      </w:pPr>
    </w:p>
    <w:p w:rsidR="006B0C30" w:rsidRDefault="006B0C30" w:rsidP="006B0C30">
      <w:pPr>
        <w:jc w:val="both"/>
        <w:rPr>
          <w:b/>
        </w:rPr>
      </w:pPr>
    </w:p>
    <w:p w:rsidR="006B0C30" w:rsidRPr="00A462D1" w:rsidRDefault="006B0C30" w:rsidP="006B0C30">
      <w:pPr>
        <w:jc w:val="both"/>
        <w:rPr>
          <w:b/>
          <w:sz w:val="26"/>
          <w:szCs w:val="26"/>
        </w:rPr>
      </w:pPr>
      <w:r w:rsidRPr="00A462D1">
        <w:rPr>
          <w:b/>
          <w:sz w:val="26"/>
          <w:szCs w:val="26"/>
        </w:rPr>
        <w:t>Section 2. Droits et obligations des membres</w:t>
      </w:r>
    </w:p>
    <w:p w:rsidR="006B0C30" w:rsidRDefault="006B0C30" w:rsidP="006B0C30">
      <w:pPr>
        <w:jc w:val="both"/>
      </w:pPr>
    </w:p>
    <w:p w:rsidR="006B0C30" w:rsidRDefault="006B0C30" w:rsidP="006B0C30">
      <w:pPr>
        <w:jc w:val="both"/>
      </w:pPr>
      <w:r>
        <w:t xml:space="preserve">Article 6. </w:t>
      </w:r>
      <w:r w:rsidR="004050ED">
        <w:t>Les membres effectifs du CRED</w:t>
      </w:r>
      <w:r>
        <w:t xml:space="preserve"> bénéficient des droits ci-après :</w:t>
      </w:r>
    </w:p>
    <w:p w:rsidR="006B0C30" w:rsidRDefault="006B0C30" w:rsidP="006B0C30">
      <w:pPr>
        <w:numPr>
          <w:ilvl w:val="0"/>
          <w:numId w:val="1"/>
        </w:numPr>
        <w:jc w:val="both"/>
      </w:pPr>
      <w:r>
        <w:t>le droit de participation aux réunions et activités ;</w:t>
      </w:r>
    </w:p>
    <w:p w:rsidR="006B0C30" w:rsidRDefault="006B0C30" w:rsidP="006B0C30">
      <w:pPr>
        <w:numPr>
          <w:ilvl w:val="0"/>
          <w:numId w:val="1"/>
        </w:numPr>
        <w:jc w:val="both"/>
      </w:pPr>
      <w:r>
        <w:lastRenderedPageBreak/>
        <w:t>le droit de vote ;</w:t>
      </w:r>
    </w:p>
    <w:p w:rsidR="006B0C30" w:rsidRDefault="006B0C30" w:rsidP="006B0C30">
      <w:pPr>
        <w:numPr>
          <w:ilvl w:val="0"/>
          <w:numId w:val="1"/>
        </w:numPr>
        <w:jc w:val="both"/>
      </w:pPr>
      <w:r>
        <w:t>le droit à l’éligibilité au sein des organes du Centre sous réserve des conditions fixées dans les présents statuts.</w:t>
      </w:r>
    </w:p>
    <w:p w:rsidR="006C5F26" w:rsidRDefault="006C5F26" w:rsidP="006C5F26">
      <w:pPr>
        <w:ind w:left="720"/>
        <w:jc w:val="both"/>
      </w:pPr>
    </w:p>
    <w:p w:rsidR="006B0C30" w:rsidRDefault="006B0C30" w:rsidP="006B0C30">
      <w:pPr>
        <w:ind w:left="720"/>
        <w:jc w:val="both"/>
      </w:pPr>
    </w:p>
    <w:p w:rsidR="006B0C30" w:rsidRDefault="006B0C30" w:rsidP="006B0C30">
      <w:pPr>
        <w:jc w:val="both"/>
      </w:pPr>
      <w:r>
        <w:t>Article 7.</w:t>
      </w:r>
      <w:r w:rsidR="006C5F26">
        <w:t xml:space="preserve"> </w:t>
      </w:r>
      <w:r>
        <w:t>L</w:t>
      </w:r>
      <w:r w:rsidR="004050ED">
        <w:t xml:space="preserve">es membres effectifs du CRED </w:t>
      </w:r>
      <w:r>
        <w:t>sont soumis aux obligations ci-après :</w:t>
      </w:r>
    </w:p>
    <w:p w:rsidR="006B0C30" w:rsidRDefault="006B0C30" w:rsidP="006B0C30">
      <w:pPr>
        <w:numPr>
          <w:ilvl w:val="0"/>
          <w:numId w:val="1"/>
        </w:numPr>
        <w:jc w:val="both"/>
      </w:pPr>
      <w:r>
        <w:t>le respect des présents statuts et du règlement intérieur ;</w:t>
      </w:r>
    </w:p>
    <w:p w:rsidR="006B0C30" w:rsidRDefault="006B0C30" w:rsidP="006B0C30">
      <w:pPr>
        <w:numPr>
          <w:ilvl w:val="0"/>
          <w:numId w:val="1"/>
        </w:numPr>
        <w:jc w:val="both"/>
      </w:pPr>
      <w:r>
        <w:t>la participation active aux réunions et activités du Centre ;</w:t>
      </w:r>
    </w:p>
    <w:p w:rsidR="006B0C30" w:rsidRDefault="006B0C30" w:rsidP="006B0C30">
      <w:pPr>
        <w:numPr>
          <w:ilvl w:val="0"/>
          <w:numId w:val="1"/>
        </w:numPr>
        <w:jc w:val="both"/>
      </w:pPr>
      <w:r>
        <w:t>le paiement des cotisations.</w:t>
      </w:r>
    </w:p>
    <w:p w:rsidR="006B0C30" w:rsidRPr="00A462D1" w:rsidRDefault="006B0C30" w:rsidP="006B0C30">
      <w:pPr>
        <w:ind w:left="720"/>
        <w:jc w:val="both"/>
        <w:rPr>
          <w:sz w:val="26"/>
          <w:szCs w:val="26"/>
        </w:rPr>
      </w:pPr>
    </w:p>
    <w:p w:rsidR="006B0C30" w:rsidRPr="00A462D1" w:rsidRDefault="006B0C30" w:rsidP="006B0C30">
      <w:pPr>
        <w:jc w:val="both"/>
        <w:rPr>
          <w:b/>
          <w:sz w:val="26"/>
          <w:szCs w:val="26"/>
        </w:rPr>
      </w:pPr>
      <w:r w:rsidRPr="00A462D1">
        <w:rPr>
          <w:b/>
          <w:sz w:val="26"/>
          <w:szCs w:val="26"/>
        </w:rPr>
        <w:t>Section 3. De la perte de la qualité de membre</w:t>
      </w:r>
    </w:p>
    <w:p w:rsidR="006B0C30" w:rsidRDefault="006B0C30" w:rsidP="006B0C30">
      <w:pPr>
        <w:jc w:val="both"/>
      </w:pPr>
    </w:p>
    <w:p w:rsidR="006B0C30" w:rsidRDefault="006B0C30" w:rsidP="006B0C30">
      <w:pPr>
        <w:jc w:val="both"/>
      </w:pPr>
      <w:r>
        <w:t xml:space="preserve">Article 8. </w:t>
      </w:r>
      <w:r w:rsidR="004050ED">
        <w:t xml:space="preserve">La qualité de membre du CRED </w:t>
      </w:r>
      <w:r>
        <w:t>se perd par :</w:t>
      </w:r>
    </w:p>
    <w:p w:rsidR="006B0C30" w:rsidRDefault="006B0C30" w:rsidP="006B0C30">
      <w:pPr>
        <w:numPr>
          <w:ilvl w:val="0"/>
          <w:numId w:val="1"/>
        </w:numPr>
        <w:jc w:val="both"/>
      </w:pPr>
      <w:r>
        <w:t>décès</w:t>
      </w:r>
    </w:p>
    <w:p w:rsidR="006B0C30" w:rsidRDefault="006B0C30" w:rsidP="006B0C30">
      <w:pPr>
        <w:numPr>
          <w:ilvl w:val="0"/>
          <w:numId w:val="1"/>
        </w:numPr>
        <w:jc w:val="both"/>
      </w:pPr>
      <w:r>
        <w:t>démission</w:t>
      </w:r>
      <w:r w:rsidR="00BD306E">
        <w:t xml:space="preserve"> libre</w:t>
      </w:r>
    </w:p>
    <w:p w:rsidR="006B0C30" w:rsidRDefault="004050ED" w:rsidP="006B0C30">
      <w:pPr>
        <w:numPr>
          <w:ilvl w:val="0"/>
          <w:numId w:val="1"/>
        </w:numPr>
        <w:jc w:val="both"/>
      </w:pPr>
      <w:r>
        <w:t>perte définitive des aptitudes mentales</w:t>
      </w:r>
    </w:p>
    <w:p w:rsidR="006B0C30" w:rsidRDefault="006B0C30" w:rsidP="006B0C30">
      <w:pPr>
        <w:numPr>
          <w:ilvl w:val="0"/>
          <w:numId w:val="1"/>
        </w:numPr>
        <w:jc w:val="both"/>
      </w:pPr>
      <w:r>
        <w:t xml:space="preserve">exclusion </w:t>
      </w:r>
      <w:r w:rsidR="00BD306E">
        <w:t xml:space="preserve">par le Conseil d’administration, sur proposition du Coordonateur, </w:t>
      </w:r>
      <w:r>
        <w:t>pour non acquittement de ses obligations</w:t>
      </w:r>
      <w:r w:rsidR="00BD306E">
        <w:t xml:space="preserve"> ou non respect manifeste des présents statuts</w:t>
      </w:r>
      <w:r w:rsidR="004050ED">
        <w:t>.</w:t>
      </w:r>
    </w:p>
    <w:p w:rsidR="006B0C30" w:rsidRDefault="006B0C30" w:rsidP="006B0C30">
      <w:pPr>
        <w:jc w:val="both"/>
      </w:pPr>
    </w:p>
    <w:p w:rsidR="006B0C30" w:rsidRDefault="006B0C30" w:rsidP="006B0C30">
      <w:pPr>
        <w:jc w:val="both"/>
      </w:pPr>
      <w:r>
        <w:t xml:space="preserve">Article 9. Le règlement intérieur détermine le régime </w:t>
      </w:r>
      <w:r w:rsidR="004050ED">
        <w:t>disciplinaire au sein du CRED</w:t>
      </w:r>
      <w:r>
        <w:t>.</w:t>
      </w:r>
    </w:p>
    <w:p w:rsidR="006B0C30" w:rsidRDefault="006B0C30" w:rsidP="006B0C30">
      <w:pPr>
        <w:jc w:val="both"/>
        <w:rPr>
          <w:b/>
        </w:rPr>
      </w:pPr>
    </w:p>
    <w:p w:rsidR="006B0C30" w:rsidRPr="00A462D1" w:rsidRDefault="006B0C30" w:rsidP="006B0C30">
      <w:pPr>
        <w:jc w:val="center"/>
        <w:rPr>
          <w:b/>
          <w:sz w:val="28"/>
          <w:szCs w:val="28"/>
        </w:rPr>
      </w:pPr>
      <w:r w:rsidRPr="00A462D1">
        <w:rPr>
          <w:b/>
          <w:sz w:val="28"/>
          <w:szCs w:val="28"/>
        </w:rPr>
        <w:t>CHAPITRE III. ORGANISATION</w:t>
      </w:r>
    </w:p>
    <w:p w:rsidR="006B0C30" w:rsidRDefault="006B0C30" w:rsidP="006B0C30">
      <w:pPr>
        <w:jc w:val="both"/>
        <w:rPr>
          <w:b/>
        </w:rPr>
      </w:pPr>
    </w:p>
    <w:p w:rsidR="006B0C30" w:rsidRDefault="006B0C30" w:rsidP="006B0C30">
      <w:pPr>
        <w:jc w:val="both"/>
      </w:pPr>
    </w:p>
    <w:p w:rsidR="006B0C30" w:rsidRDefault="006B0C30" w:rsidP="008F09DA">
      <w:pPr>
        <w:ind w:left="1134" w:hanging="1134"/>
        <w:jc w:val="both"/>
      </w:pPr>
      <w:r>
        <w:t xml:space="preserve">Article 10 : Le </w:t>
      </w:r>
      <w:r w:rsidR="004050ED" w:rsidRPr="004050ED">
        <w:t>Centre de Recherches Environnementales pour le Développement</w:t>
      </w:r>
      <w:r>
        <w:t xml:space="preserve"> comprend les </w:t>
      </w:r>
      <w:r w:rsidR="008F09DA">
        <w:t xml:space="preserve"> </w:t>
      </w:r>
      <w:r>
        <w:t>organes ci-après :</w:t>
      </w:r>
    </w:p>
    <w:p w:rsidR="007652F0" w:rsidRDefault="007652F0" w:rsidP="006B0C30">
      <w:pPr>
        <w:jc w:val="both"/>
      </w:pPr>
    </w:p>
    <w:p w:rsidR="006B0C30" w:rsidRDefault="007652F0" w:rsidP="006B0C30">
      <w:pPr>
        <w:pStyle w:val="Paragraphedeliste"/>
        <w:numPr>
          <w:ilvl w:val="0"/>
          <w:numId w:val="1"/>
        </w:numPr>
        <w:jc w:val="both"/>
      </w:pPr>
      <w:r>
        <w:t>Assemblée générale</w:t>
      </w:r>
    </w:p>
    <w:p w:rsidR="006B0C30" w:rsidRDefault="006B0C30" w:rsidP="006B0C30">
      <w:pPr>
        <w:numPr>
          <w:ilvl w:val="0"/>
          <w:numId w:val="1"/>
        </w:numPr>
        <w:jc w:val="both"/>
      </w:pPr>
      <w:r>
        <w:t>Le Conseil d’administration</w:t>
      </w:r>
    </w:p>
    <w:p w:rsidR="0095653E" w:rsidRDefault="0095653E" w:rsidP="006B0C30">
      <w:pPr>
        <w:numPr>
          <w:ilvl w:val="0"/>
          <w:numId w:val="1"/>
        </w:numPr>
        <w:jc w:val="both"/>
      </w:pPr>
      <w:r>
        <w:t>La Commission de contrôle</w:t>
      </w:r>
    </w:p>
    <w:p w:rsidR="006B0C30" w:rsidRDefault="006B0C30" w:rsidP="006B0C30">
      <w:pPr>
        <w:numPr>
          <w:ilvl w:val="0"/>
          <w:numId w:val="1"/>
        </w:numPr>
        <w:jc w:val="both"/>
      </w:pPr>
      <w:r>
        <w:t>Le Bureau</w:t>
      </w:r>
    </w:p>
    <w:p w:rsidR="006B0C30" w:rsidRDefault="006B0C30" w:rsidP="006B0C30">
      <w:pPr>
        <w:numPr>
          <w:ilvl w:val="0"/>
          <w:numId w:val="1"/>
        </w:numPr>
        <w:jc w:val="both"/>
      </w:pPr>
      <w:r>
        <w:t>Le Comité Scientifique</w:t>
      </w:r>
    </w:p>
    <w:p w:rsidR="007652F0" w:rsidRDefault="007652F0" w:rsidP="007652F0">
      <w:pPr>
        <w:ind w:left="720"/>
        <w:jc w:val="both"/>
      </w:pPr>
    </w:p>
    <w:p w:rsidR="007652F0" w:rsidRDefault="007652F0" w:rsidP="008F09DA">
      <w:pPr>
        <w:ind w:left="1134" w:hanging="1134"/>
        <w:jc w:val="both"/>
      </w:pPr>
      <w:r>
        <w:t xml:space="preserve">Article 11. </w:t>
      </w:r>
      <w:r w:rsidR="008F09DA" w:rsidRPr="008F09DA">
        <w:t>L’Assemblée générale est l’organe suprême de l’organisation. Elle se compose de tous</w:t>
      </w:r>
      <w:r w:rsidR="008F09DA">
        <w:rPr>
          <w:sz w:val="28"/>
          <w:szCs w:val="28"/>
        </w:rPr>
        <w:t xml:space="preserve"> </w:t>
      </w:r>
      <w:r>
        <w:t xml:space="preserve">les membres </w:t>
      </w:r>
      <w:r w:rsidR="00B217DE">
        <w:t>effectifs et d’honneur du CR</w:t>
      </w:r>
      <w:r w:rsidR="00D309A2">
        <w:t>ED. Elle se réunit une fois les deux ans</w:t>
      </w:r>
      <w:r w:rsidR="00B217DE">
        <w:t xml:space="preserve"> au lieu et à la date fixés pa</w:t>
      </w:r>
      <w:r w:rsidR="007A3169">
        <w:t>r le Conseil d’administration, dont le Président en assure la présidence.</w:t>
      </w:r>
    </w:p>
    <w:p w:rsidR="0095653E" w:rsidRDefault="0095653E" w:rsidP="008F09DA">
      <w:pPr>
        <w:ind w:left="1134" w:hanging="1134"/>
        <w:jc w:val="both"/>
      </w:pPr>
    </w:p>
    <w:p w:rsidR="0095653E" w:rsidRDefault="0095653E" w:rsidP="0095653E">
      <w:pPr>
        <w:ind w:left="1134"/>
        <w:jc w:val="both"/>
      </w:pPr>
      <w:r>
        <w:t>Pour l’intérêt du Centre, elle peut également se réunir en session extraordinaire à la</w:t>
      </w:r>
      <w:r w:rsidR="00EF2E27">
        <w:t xml:space="preserve"> convocation du Conseil d’administration.</w:t>
      </w:r>
      <w:r>
        <w:t xml:space="preserve"> </w:t>
      </w:r>
    </w:p>
    <w:p w:rsidR="008F09DA" w:rsidRDefault="008F09DA" w:rsidP="008F09DA">
      <w:pPr>
        <w:ind w:left="1134" w:hanging="1134"/>
        <w:jc w:val="both"/>
      </w:pPr>
    </w:p>
    <w:p w:rsidR="008F09DA" w:rsidRDefault="008F09DA" w:rsidP="008F09DA">
      <w:pPr>
        <w:ind w:left="1134"/>
        <w:jc w:val="both"/>
      </w:pPr>
      <w:r>
        <w:t>La durée d’une session ne peut durer plus de trois jours.</w:t>
      </w:r>
    </w:p>
    <w:p w:rsidR="008F09DA" w:rsidRDefault="008F09DA" w:rsidP="008F09DA">
      <w:pPr>
        <w:ind w:left="1134"/>
        <w:jc w:val="both"/>
      </w:pPr>
    </w:p>
    <w:p w:rsidR="008F09DA" w:rsidRPr="008F09DA" w:rsidRDefault="008F09DA" w:rsidP="008F09DA">
      <w:pPr>
        <w:jc w:val="both"/>
      </w:pPr>
      <w:r>
        <w:t xml:space="preserve">Article 12. </w:t>
      </w:r>
      <w:r w:rsidRPr="008F09DA">
        <w:t>L’Assemblée Générale a pour attribution</w:t>
      </w:r>
      <w:r>
        <w:t>s</w:t>
      </w:r>
      <w:r w:rsidRPr="008F09DA">
        <w:t xml:space="preserve"> de :</w:t>
      </w:r>
    </w:p>
    <w:p w:rsidR="008F09DA" w:rsidRPr="008F09DA" w:rsidRDefault="008F09DA" w:rsidP="008F09DA">
      <w:pPr>
        <w:pStyle w:val="Paragraphedeliste"/>
        <w:numPr>
          <w:ilvl w:val="0"/>
          <w:numId w:val="1"/>
        </w:numPr>
        <w:spacing w:after="200" w:line="276" w:lineRule="auto"/>
        <w:jc w:val="both"/>
      </w:pPr>
      <w:r w:rsidRPr="008F09DA">
        <w:t xml:space="preserve">Adopter </w:t>
      </w:r>
      <w:r w:rsidR="00D309A2">
        <w:t xml:space="preserve">et modifier </w:t>
      </w:r>
      <w:r w:rsidRPr="008F09DA">
        <w:t>les statuts de l’organisation</w:t>
      </w:r>
    </w:p>
    <w:p w:rsidR="008F09DA" w:rsidRPr="008F09DA" w:rsidRDefault="008F09DA" w:rsidP="008F09DA">
      <w:pPr>
        <w:pStyle w:val="Paragraphedeliste"/>
        <w:numPr>
          <w:ilvl w:val="0"/>
          <w:numId w:val="1"/>
        </w:numPr>
        <w:spacing w:after="200" w:line="276" w:lineRule="auto"/>
        <w:jc w:val="both"/>
      </w:pPr>
      <w:r w:rsidRPr="008F09DA">
        <w:t>Définir la politique générale et les grandes lignes</w:t>
      </w:r>
      <w:r w:rsidR="00D309A2">
        <w:t xml:space="preserve"> du programme de l’organisation</w:t>
      </w:r>
    </w:p>
    <w:p w:rsidR="006B0C30" w:rsidRDefault="008F09DA" w:rsidP="008F09DA">
      <w:pPr>
        <w:pStyle w:val="Paragraphedeliste"/>
        <w:numPr>
          <w:ilvl w:val="0"/>
          <w:numId w:val="1"/>
        </w:numPr>
        <w:spacing w:after="200" w:line="276" w:lineRule="auto"/>
        <w:jc w:val="both"/>
      </w:pPr>
      <w:r w:rsidRPr="008F09DA">
        <w:t>Examiner toutes les décisions inhérentes à la vie de l’organisation.</w:t>
      </w:r>
    </w:p>
    <w:p w:rsidR="006B0C30" w:rsidRPr="00177B89" w:rsidRDefault="00D309A2" w:rsidP="006B0C30">
      <w:pPr>
        <w:ind w:left="1080" w:hanging="1080"/>
        <w:jc w:val="both"/>
        <w:rPr>
          <w:color w:val="C00000"/>
        </w:rPr>
      </w:pPr>
      <w:r>
        <w:t>Article 13</w:t>
      </w:r>
      <w:r w:rsidR="006B0C30">
        <w:t xml:space="preserve">. Le Conseil d’Administration est constitué </w:t>
      </w:r>
      <w:r w:rsidR="00411147">
        <w:t>du Coordonnateur, qui en assure le secrétariat</w:t>
      </w:r>
      <w:r w:rsidR="00177B89">
        <w:t xml:space="preserve"> et le rapportage</w:t>
      </w:r>
      <w:r w:rsidR="00411147">
        <w:t xml:space="preserve">, </w:t>
      </w:r>
      <w:r w:rsidR="007652F0">
        <w:t xml:space="preserve">de </w:t>
      </w:r>
      <w:r w:rsidR="006B0C30">
        <w:t xml:space="preserve"> </w:t>
      </w:r>
      <w:r w:rsidR="00411147">
        <w:t xml:space="preserve">Directeurs de tous les départements, </w:t>
      </w:r>
      <w:r w:rsidR="006B0C30">
        <w:t>qui en assure</w:t>
      </w:r>
      <w:r w:rsidR="00177B89">
        <w:t>nt</w:t>
      </w:r>
      <w:r w:rsidR="006B0C30">
        <w:t xml:space="preserve"> la présidence</w:t>
      </w:r>
      <w:r w:rsidR="00411147">
        <w:t xml:space="preserve"> tournante annuelle</w:t>
      </w:r>
      <w:r w:rsidR="006B0C30">
        <w:t>,</w:t>
      </w:r>
      <w:r w:rsidR="00177B89">
        <w:t xml:space="preserve"> de deux Représentants </w:t>
      </w:r>
      <w:r w:rsidR="00411147">
        <w:t xml:space="preserve"> </w:t>
      </w:r>
      <w:r w:rsidR="00177B89">
        <w:t>de chercheurs</w:t>
      </w:r>
      <w:r w:rsidR="0081559C">
        <w:t>, et des membres de la Commission de contrôle</w:t>
      </w:r>
      <w:r w:rsidR="00EE48AD">
        <w:t>.</w:t>
      </w:r>
      <w:r w:rsidR="00177B89">
        <w:t xml:space="preserve">  </w:t>
      </w:r>
    </w:p>
    <w:p w:rsidR="006B0C30" w:rsidRDefault="006B0C30" w:rsidP="006B0C30">
      <w:pPr>
        <w:jc w:val="both"/>
      </w:pPr>
    </w:p>
    <w:p w:rsidR="006B0C30" w:rsidRDefault="00EE48AD" w:rsidP="006B0C30">
      <w:pPr>
        <w:ind w:left="1080" w:hanging="1080"/>
        <w:jc w:val="both"/>
      </w:pPr>
      <w:r w:rsidRPr="006C5F26">
        <w:t>Article 1</w:t>
      </w:r>
      <w:r w:rsidR="006C5F26" w:rsidRPr="006C5F26">
        <w:t>4</w:t>
      </w:r>
      <w:r w:rsidR="006B0C30">
        <w:t>. Le Conseil d’Administration est</w:t>
      </w:r>
      <w:r w:rsidR="00177B89">
        <w:t xml:space="preserve"> l’organe de décision du CRED</w:t>
      </w:r>
      <w:r w:rsidR="006B0C30">
        <w:t>. Les décisions sont prises à la majorité absolue des membres.</w:t>
      </w:r>
    </w:p>
    <w:p w:rsidR="006B0C30" w:rsidRDefault="006B0C30" w:rsidP="006B0C30">
      <w:pPr>
        <w:ind w:left="1080"/>
        <w:jc w:val="both"/>
      </w:pPr>
      <w:r>
        <w:t>En cas d’égalité de voix, celle du Président est prépondérante.</w:t>
      </w:r>
    </w:p>
    <w:p w:rsidR="00177B89" w:rsidRDefault="00177B89" w:rsidP="006B0C30">
      <w:pPr>
        <w:ind w:left="1080"/>
        <w:jc w:val="both"/>
      </w:pPr>
    </w:p>
    <w:p w:rsidR="006B0C30" w:rsidRDefault="006B0C30" w:rsidP="006B0C30">
      <w:pPr>
        <w:ind w:left="1080"/>
        <w:jc w:val="both"/>
      </w:pPr>
      <w:r>
        <w:t xml:space="preserve">Le Conseil d’Administration est chargé de la mobilisation des ressources. </w:t>
      </w:r>
      <w:r w:rsidR="00D309A2">
        <w:t xml:space="preserve">Il </w:t>
      </w:r>
      <w:r>
        <w:t xml:space="preserve"> arrête le budget et approuve les rapports d’activités, les états financiers de fin d’exercice. Il </w:t>
      </w:r>
      <w:r w:rsidR="00BC2D78">
        <w:t>recrute</w:t>
      </w:r>
      <w:r>
        <w:t xml:space="preserve"> et, le cas échéant, révoque les membres du Bureau. Il entérine les nominations et les révocations du personnel permanent. Il adopte le projet de règlement d’ordre intérieur. Il arrête les traitements et avantages tant matériels que financiers des membres du Bureau. Il approuve les accords de partenariat conclu</w:t>
      </w:r>
      <w:r w:rsidR="00410D08">
        <w:t>s entre le CRED</w:t>
      </w:r>
      <w:r>
        <w:t xml:space="preserve"> et les autres institutions.</w:t>
      </w:r>
    </w:p>
    <w:p w:rsidR="00D309A2" w:rsidRDefault="00D309A2" w:rsidP="006B0C30">
      <w:pPr>
        <w:ind w:left="1080"/>
        <w:jc w:val="both"/>
      </w:pPr>
    </w:p>
    <w:p w:rsidR="006B0C30" w:rsidRDefault="006B0C30" w:rsidP="006B0C30">
      <w:pPr>
        <w:ind w:left="1080"/>
        <w:jc w:val="both"/>
      </w:pPr>
    </w:p>
    <w:p w:rsidR="006B0C30" w:rsidRDefault="00EE48AD" w:rsidP="006B0C30">
      <w:pPr>
        <w:ind w:left="1080" w:hanging="1080"/>
        <w:jc w:val="both"/>
      </w:pPr>
      <w:r>
        <w:t>Article 1</w:t>
      </w:r>
      <w:r w:rsidR="006C5F26">
        <w:t>5</w:t>
      </w:r>
      <w:r w:rsidR="006B0C30">
        <w:t>. Le Conseil d’Administration se réunit semestriellement en session ordinaire sur convocation de son Président. Il peut être convoqué en séance extraordinaire par son Président en cas de nécessité ou à l’initiative de deux tiers des membres, sur un ordre déterminé.</w:t>
      </w:r>
    </w:p>
    <w:p w:rsidR="006B0C30" w:rsidRDefault="006B0C30" w:rsidP="006B0C30">
      <w:pPr>
        <w:ind w:left="1080" w:hanging="87"/>
        <w:jc w:val="both"/>
      </w:pPr>
      <w:r>
        <w:t>Le règlement d’ordre intérieur détermine le fonctionnement du Conseil d’Administration.</w:t>
      </w:r>
    </w:p>
    <w:p w:rsidR="006B0C30" w:rsidRDefault="006B0C30" w:rsidP="006B0C30">
      <w:pPr>
        <w:jc w:val="both"/>
      </w:pPr>
    </w:p>
    <w:p w:rsidR="00FF4652" w:rsidRDefault="00FF4652" w:rsidP="00FF4652">
      <w:pPr>
        <w:ind w:left="1134" w:hanging="1134"/>
        <w:jc w:val="both"/>
      </w:pPr>
      <w:r>
        <w:t xml:space="preserve">Article </w:t>
      </w:r>
      <w:r w:rsidR="003138C3">
        <w:t>16</w:t>
      </w:r>
      <w:r>
        <w:t xml:space="preserve">. La Commission de contrôle est composée de trois membres élus par l’Assemblée générale parmi les membres fondateurs pour un mandat de 3 ans renouvelable. </w:t>
      </w:r>
    </w:p>
    <w:p w:rsidR="003138C3" w:rsidRDefault="003138C3" w:rsidP="00FF4652">
      <w:pPr>
        <w:ind w:left="1134" w:hanging="1134"/>
        <w:jc w:val="both"/>
      </w:pPr>
    </w:p>
    <w:p w:rsidR="003138C3" w:rsidRDefault="003138C3" w:rsidP="00FF4652">
      <w:pPr>
        <w:ind w:left="1134" w:hanging="1134"/>
        <w:jc w:val="both"/>
      </w:pPr>
      <w:r>
        <w:t>Article 17. La Commission de contrôle a pour tâche d’effectuer le contrôle semestriel sur la gestion, les activités et rapports d</w:t>
      </w:r>
      <w:r w:rsidR="0081559C">
        <w:t>e la Direction, et transmet son rapport au Conseil d’administration.</w:t>
      </w:r>
    </w:p>
    <w:p w:rsidR="00FF4652" w:rsidRDefault="00FF4652" w:rsidP="006B0C30">
      <w:pPr>
        <w:jc w:val="both"/>
      </w:pPr>
    </w:p>
    <w:p w:rsidR="006B0C30" w:rsidRDefault="00EE48AD" w:rsidP="00D43F71">
      <w:pPr>
        <w:ind w:left="1134" w:hanging="1134"/>
        <w:jc w:val="both"/>
      </w:pPr>
      <w:r>
        <w:t>Article 1</w:t>
      </w:r>
      <w:r w:rsidR="0081559C">
        <w:t>8</w:t>
      </w:r>
      <w:r w:rsidR="00410D08">
        <w:t>. Le Bureau du CRED</w:t>
      </w:r>
      <w:r w:rsidR="006B0C30">
        <w:t xml:space="preserve">  est l’organe d’ex</w:t>
      </w:r>
      <w:r w:rsidR="00410D08">
        <w:t>écution et de gestion du CRED</w:t>
      </w:r>
      <w:r w:rsidR="006B0C30">
        <w:t>.</w:t>
      </w:r>
      <w:r w:rsidR="00D43F71">
        <w:t xml:space="preserve"> </w:t>
      </w:r>
      <w:r w:rsidR="00D43F71" w:rsidRPr="00D43F71">
        <w:t>Il est chargé de mettre en application les décisions et recommandations de l’Assemblée Générale et du Conseil d’Administration.</w:t>
      </w:r>
    </w:p>
    <w:p w:rsidR="00BC2D78" w:rsidRPr="00D43F71" w:rsidRDefault="00BC2D78" w:rsidP="00D43F71">
      <w:pPr>
        <w:ind w:left="1134" w:hanging="1134"/>
        <w:jc w:val="both"/>
      </w:pPr>
    </w:p>
    <w:p w:rsidR="006B0C30" w:rsidRDefault="006B0C30" w:rsidP="006B0C30">
      <w:pPr>
        <w:ind w:firstLine="993"/>
        <w:jc w:val="both"/>
      </w:pPr>
      <w:r>
        <w:t>Il est composé :</w:t>
      </w:r>
    </w:p>
    <w:p w:rsidR="006B0C30" w:rsidRDefault="006B0C30" w:rsidP="006B0C30">
      <w:pPr>
        <w:numPr>
          <w:ilvl w:val="0"/>
          <w:numId w:val="1"/>
        </w:numPr>
        <w:jc w:val="both"/>
      </w:pPr>
      <w:r>
        <w:t>D’un Coordonnateur</w:t>
      </w:r>
    </w:p>
    <w:p w:rsidR="006B0C30" w:rsidRDefault="006B0C30" w:rsidP="006B0C30">
      <w:pPr>
        <w:numPr>
          <w:ilvl w:val="0"/>
          <w:numId w:val="1"/>
        </w:numPr>
        <w:jc w:val="both"/>
      </w:pPr>
      <w:r>
        <w:t>D’un Coordonnateur Adjoint</w:t>
      </w:r>
    </w:p>
    <w:p w:rsidR="006B0C30" w:rsidRDefault="006B0C30" w:rsidP="006B0C30">
      <w:pPr>
        <w:numPr>
          <w:ilvl w:val="0"/>
          <w:numId w:val="1"/>
        </w:numPr>
        <w:jc w:val="both"/>
      </w:pPr>
      <w:r>
        <w:t>D’un Secrétaire</w:t>
      </w:r>
    </w:p>
    <w:p w:rsidR="006B0C30" w:rsidRDefault="006B0C30" w:rsidP="006B0C30">
      <w:pPr>
        <w:numPr>
          <w:ilvl w:val="0"/>
          <w:numId w:val="1"/>
        </w:numPr>
        <w:jc w:val="both"/>
      </w:pPr>
      <w:r>
        <w:t xml:space="preserve">D’un Chargé des finances et de l’intendance </w:t>
      </w:r>
    </w:p>
    <w:p w:rsidR="006B0C30" w:rsidRDefault="006B0C30" w:rsidP="006B0C30">
      <w:pPr>
        <w:jc w:val="both"/>
      </w:pPr>
    </w:p>
    <w:p w:rsidR="006B0C30" w:rsidRDefault="006B0C30" w:rsidP="006B0C30">
      <w:pPr>
        <w:ind w:left="993"/>
        <w:jc w:val="both"/>
      </w:pPr>
      <w:r>
        <w:t>Le Bureau est présidé par le Coordonnateur</w:t>
      </w:r>
      <w:r w:rsidR="00410D08">
        <w:t>.</w:t>
      </w:r>
      <w:r>
        <w:t xml:space="preserve"> </w:t>
      </w:r>
    </w:p>
    <w:p w:rsidR="00BC2D78" w:rsidRDefault="00BC2D78" w:rsidP="00BC2D78">
      <w:pPr>
        <w:jc w:val="both"/>
      </w:pPr>
    </w:p>
    <w:p w:rsidR="00BC2D78" w:rsidRDefault="00BC2D78" w:rsidP="00BC2D78">
      <w:pPr>
        <w:jc w:val="both"/>
      </w:pPr>
      <w:r>
        <w:t>Article 1</w:t>
      </w:r>
      <w:r w:rsidR="0081559C">
        <w:t>9</w:t>
      </w:r>
      <w:r>
        <w:t>. Les membres du Bureau sont recrutés conformément au Code du travail.</w:t>
      </w:r>
    </w:p>
    <w:p w:rsidR="006B0C30" w:rsidRDefault="006B0C30" w:rsidP="006B0C30">
      <w:pPr>
        <w:jc w:val="both"/>
      </w:pPr>
    </w:p>
    <w:p w:rsidR="006B0C30" w:rsidRDefault="00EE48AD" w:rsidP="006B0C30">
      <w:pPr>
        <w:jc w:val="both"/>
      </w:pPr>
      <w:r>
        <w:t xml:space="preserve">Article </w:t>
      </w:r>
      <w:r w:rsidR="0081559C">
        <w:t>20</w:t>
      </w:r>
      <w:r w:rsidR="006B0C30">
        <w:t>. Le Bureau se réunit au moins une fois par mois sur convocation du Coordonnateur.</w:t>
      </w:r>
    </w:p>
    <w:p w:rsidR="006B0C30" w:rsidRDefault="006B0C30" w:rsidP="006B0C30">
      <w:pPr>
        <w:ind w:left="720"/>
        <w:jc w:val="both"/>
      </w:pPr>
    </w:p>
    <w:p w:rsidR="006B0C30" w:rsidRDefault="006B0C30" w:rsidP="006B0C30">
      <w:pPr>
        <w:jc w:val="both"/>
      </w:pPr>
      <w:r>
        <w:t xml:space="preserve">Article </w:t>
      </w:r>
      <w:r w:rsidR="0081559C">
        <w:t>21</w:t>
      </w:r>
      <w:r>
        <w:t xml:space="preserve">. Le mandat </w:t>
      </w:r>
      <w:r w:rsidR="0081559C">
        <w:t>des membres du Bureau est de deux</w:t>
      </w:r>
      <w:r>
        <w:t xml:space="preserve"> ans renouvelable.</w:t>
      </w:r>
    </w:p>
    <w:p w:rsidR="006B0C30" w:rsidRDefault="006B0C30" w:rsidP="006B0C30">
      <w:pPr>
        <w:jc w:val="both"/>
      </w:pPr>
    </w:p>
    <w:p w:rsidR="006B0C30" w:rsidRDefault="00EE48AD" w:rsidP="006B0C30">
      <w:pPr>
        <w:jc w:val="both"/>
      </w:pPr>
      <w:r>
        <w:t xml:space="preserve">Article </w:t>
      </w:r>
      <w:r w:rsidR="006C5F26">
        <w:t>2</w:t>
      </w:r>
      <w:r w:rsidR="0081559C">
        <w:t>2</w:t>
      </w:r>
      <w:r w:rsidR="006B0C30">
        <w:t>. Les attributions du Coordonnateur sont :</w:t>
      </w:r>
    </w:p>
    <w:p w:rsidR="006B0C30" w:rsidRDefault="006B0C30" w:rsidP="006B0C30">
      <w:pPr>
        <w:numPr>
          <w:ilvl w:val="0"/>
          <w:numId w:val="1"/>
        </w:numPr>
        <w:jc w:val="both"/>
      </w:pPr>
      <w:r>
        <w:t>préparer les décisions à soumettre au Conseil d’Administration ;</w:t>
      </w:r>
    </w:p>
    <w:p w:rsidR="006B0C30" w:rsidRDefault="006B0C30" w:rsidP="006B0C30">
      <w:pPr>
        <w:numPr>
          <w:ilvl w:val="0"/>
          <w:numId w:val="1"/>
        </w:numPr>
        <w:jc w:val="both"/>
      </w:pPr>
      <w:r>
        <w:t xml:space="preserve"> exécuter les décisions du Conseil d’Administration</w:t>
      </w:r>
      <w:r w:rsidR="001F3514">
        <w:t> ;</w:t>
      </w:r>
      <w:r>
        <w:t> </w:t>
      </w:r>
    </w:p>
    <w:p w:rsidR="006B0C30" w:rsidRDefault="006B0C30" w:rsidP="006B0C30">
      <w:pPr>
        <w:numPr>
          <w:ilvl w:val="0"/>
          <w:numId w:val="1"/>
        </w:numPr>
        <w:jc w:val="both"/>
      </w:pPr>
      <w:r>
        <w:t xml:space="preserve"> assurer le suivi de l’exécution des activités du CRE</w:t>
      </w:r>
      <w:r w:rsidR="001F3514">
        <w:t>D</w:t>
      </w:r>
      <w:r>
        <w:t> ;</w:t>
      </w:r>
    </w:p>
    <w:p w:rsidR="006B0C30" w:rsidRDefault="006B0C30" w:rsidP="006B0C30">
      <w:pPr>
        <w:numPr>
          <w:ilvl w:val="0"/>
          <w:numId w:val="1"/>
        </w:numPr>
        <w:jc w:val="both"/>
      </w:pPr>
      <w:r>
        <w:t xml:space="preserve"> préparer le projet de budget du Centre à soumettre à l’approbation du Conseil d’Administration</w:t>
      </w:r>
      <w:r w:rsidR="001F3514">
        <w:t> ;</w:t>
      </w:r>
      <w:r>
        <w:t xml:space="preserve">  </w:t>
      </w:r>
    </w:p>
    <w:p w:rsidR="006B0C30" w:rsidRDefault="006B0C30" w:rsidP="006B0C30">
      <w:pPr>
        <w:numPr>
          <w:ilvl w:val="0"/>
          <w:numId w:val="1"/>
        </w:numPr>
        <w:jc w:val="both"/>
      </w:pPr>
      <w:r>
        <w:lastRenderedPageBreak/>
        <w:t>représenter le Centre auprès des tiers.</w:t>
      </w:r>
    </w:p>
    <w:p w:rsidR="006B0C30" w:rsidRDefault="006B0C30" w:rsidP="001F3514">
      <w:pPr>
        <w:ind w:left="1080"/>
        <w:jc w:val="both"/>
      </w:pPr>
      <w:r>
        <w:t>En cas de circonstances exceptionnelles objectivement appréciables, le Coordonnateur peut prendre les mesures nécessaires pour faire face à la situation sans attendre l’autorisation du Conseil d’Administration.</w:t>
      </w:r>
    </w:p>
    <w:p w:rsidR="006B0C30" w:rsidRDefault="006B0C30" w:rsidP="001F3514">
      <w:pPr>
        <w:ind w:left="1080"/>
        <w:jc w:val="both"/>
      </w:pPr>
      <w:r>
        <w:t xml:space="preserve">Toutefois, en cas d’appréciation abusive de telles circonstances, il pourra répondre, devant le Conseil d’Administration, des conséquences préjudiciables au Centre. </w:t>
      </w:r>
    </w:p>
    <w:p w:rsidR="006B0C30" w:rsidRDefault="006B0C30" w:rsidP="006B0C30">
      <w:pPr>
        <w:ind w:left="1080"/>
      </w:pPr>
    </w:p>
    <w:p w:rsidR="006B0C30" w:rsidRDefault="00EE48AD" w:rsidP="006B0C30">
      <w:pPr>
        <w:ind w:left="1080" w:hanging="1080"/>
        <w:jc w:val="both"/>
      </w:pPr>
      <w:r>
        <w:t xml:space="preserve">Article </w:t>
      </w:r>
      <w:r w:rsidR="0081559C">
        <w:t>23</w:t>
      </w:r>
      <w:r w:rsidR="006B0C30">
        <w:t>. Le Coordonnateur adjoint, assiste le Coordonnateur et le remplace en cas d’absence ou d’empêchement.</w:t>
      </w:r>
    </w:p>
    <w:p w:rsidR="006B0C30" w:rsidRDefault="006B0C30" w:rsidP="006B0C30">
      <w:pPr>
        <w:ind w:left="1080" w:hanging="1080"/>
        <w:jc w:val="both"/>
      </w:pPr>
    </w:p>
    <w:p w:rsidR="006B0C30" w:rsidRDefault="00EE48AD" w:rsidP="006B0C30">
      <w:pPr>
        <w:jc w:val="both"/>
      </w:pPr>
      <w:r>
        <w:t>Article 2</w:t>
      </w:r>
      <w:r w:rsidR="0081559C">
        <w:t>4</w:t>
      </w:r>
      <w:r w:rsidR="006B0C30">
        <w:t xml:space="preserve">. </w:t>
      </w:r>
      <w:r w:rsidR="006C5F26">
        <w:t xml:space="preserve"> </w:t>
      </w:r>
      <w:r w:rsidR="006B0C30">
        <w:t>Le Secrétaire tient les procès-verbaux des réunions.</w:t>
      </w:r>
    </w:p>
    <w:p w:rsidR="006B0C30" w:rsidRDefault="006B0C30" w:rsidP="006B0C30">
      <w:pPr>
        <w:jc w:val="both"/>
      </w:pPr>
      <w:r>
        <w:tab/>
        <w:t>Il est chargé de la communication au sein du Centre.</w:t>
      </w:r>
    </w:p>
    <w:p w:rsidR="006B0C30" w:rsidRDefault="006B0C30" w:rsidP="006B0C30">
      <w:pPr>
        <w:jc w:val="both"/>
      </w:pPr>
      <w:r>
        <w:tab/>
        <w:t>Il tient les archives du Centre.</w:t>
      </w:r>
    </w:p>
    <w:p w:rsidR="006B0C30" w:rsidRDefault="006B0C30" w:rsidP="006B0C30">
      <w:pPr>
        <w:jc w:val="both"/>
      </w:pPr>
    </w:p>
    <w:p w:rsidR="006B0C30" w:rsidRDefault="006B0C30" w:rsidP="006B0C30">
      <w:pPr>
        <w:jc w:val="both"/>
      </w:pPr>
      <w:r>
        <w:t>Article 2</w:t>
      </w:r>
      <w:r w:rsidR="0081559C">
        <w:t>5</w:t>
      </w:r>
      <w:r>
        <w:t>. Le Chargé des finances et de l’intendance :</w:t>
      </w:r>
    </w:p>
    <w:p w:rsidR="006B0C30" w:rsidRDefault="006B0C30" w:rsidP="006B0C30">
      <w:pPr>
        <w:numPr>
          <w:ilvl w:val="0"/>
          <w:numId w:val="1"/>
        </w:numPr>
        <w:jc w:val="both"/>
      </w:pPr>
      <w:r>
        <w:t>assiste le Coordonnateur dans la préparation du budget du Centre ;</w:t>
      </w:r>
    </w:p>
    <w:p w:rsidR="006B0C30" w:rsidRDefault="006B0C30" w:rsidP="006B0C30">
      <w:pPr>
        <w:numPr>
          <w:ilvl w:val="0"/>
          <w:numId w:val="1"/>
        </w:numPr>
        <w:jc w:val="both"/>
      </w:pPr>
      <w:r>
        <w:t>garde la caisse, les documents financiers et comptables du Centre ;</w:t>
      </w:r>
    </w:p>
    <w:p w:rsidR="006B0C30" w:rsidRDefault="006B0C30" w:rsidP="006B0C30">
      <w:pPr>
        <w:numPr>
          <w:ilvl w:val="0"/>
          <w:numId w:val="1"/>
        </w:numPr>
        <w:jc w:val="both"/>
      </w:pPr>
      <w:r>
        <w:t>assure la collecte des cotisations ;</w:t>
      </w:r>
    </w:p>
    <w:p w:rsidR="006B0C30" w:rsidRDefault="006B0C30" w:rsidP="006B0C30">
      <w:pPr>
        <w:numPr>
          <w:ilvl w:val="0"/>
          <w:numId w:val="1"/>
        </w:numPr>
        <w:jc w:val="both"/>
      </w:pPr>
      <w:r>
        <w:t>veille au patrimoine du Centre.</w:t>
      </w:r>
    </w:p>
    <w:p w:rsidR="002F7D60" w:rsidRDefault="002F7D60" w:rsidP="002F7D60">
      <w:pPr>
        <w:jc w:val="both"/>
      </w:pPr>
    </w:p>
    <w:p w:rsidR="002F7D60" w:rsidRDefault="002F7D60" w:rsidP="002F7D60">
      <w:pPr>
        <w:jc w:val="both"/>
      </w:pPr>
      <w:r>
        <w:t>Article 26. Le Comité scientifique est composé de trois membres élus par l’Assemblée générale pour un mandat de trois ans renouvelable.</w:t>
      </w:r>
    </w:p>
    <w:p w:rsidR="002F7D60" w:rsidRDefault="002F7D60" w:rsidP="002F7D60">
      <w:pPr>
        <w:jc w:val="both"/>
      </w:pPr>
    </w:p>
    <w:p w:rsidR="002F7D60" w:rsidRDefault="002F7D60" w:rsidP="002F7D60">
      <w:pPr>
        <w:jc w:val="both"/>
      </w:pPr>
      <w:r>
        <w:t>Article 27. Pour être membre du Comité scientifique, il faut :</w:t>
      </w:r>
    </w:p>
    <w:p w:rsidR="002F7D60" w:rsidRDefault="002F7D60" w:rsidP="002F7D60">
      <w:pPr>
        <w:pStyle w:val="Paragraphedeliste"/>
        <w:numPr>
          <w:ilvl w:val="0"/>
          <w:numId w:val="1"/>
        </w:numPr>
        <w:jc w:val="both"/>
      </w:pPr>
      <w:r>
        <w:t xml:space="preserve">être </w:t>
      </w:r>
      <w:r w:rsidR="003307BF">
        <w:t>détenteur d’un diplôme de Licence au moins dans l’un des domaines d’intervention du Centre</w:t>
      </w:r>
    </w:p>
    <w:p w:rsidR="003307BF" w:rsidRDefault="003307BF" w:rsidP="002F7D60">
      <w:pPr>
        <w:pStyle w:val="Paragraphedeliste"/>
        <w:numPr>
          <w:ilvl w:val="0"/>
          <w:numId w:val="1"/>
        </w:numPr>
        <w:jc w:val="both"/>
      </w:pPr>
      <w:r>
        <w:t>avoir déjà publié au moins un article dans une revue scientifique</w:t>
      </w:r>
    </w:p>
    <w:p w:rsidR="003307BF" w:rsidRDefault="003307BF" w:rsidP="003307BF">
      <w:pPr>
        <w:jc w:val="both"/>
      </w:pPr>
    </w:p>
    <w:p w:rsidR="001A15E8" w:rsidRDefault="003307BF" w:rsidP="003307BF">
      <w:pPr>
        <w:jc w:val="both"/>
      </w:pPr>
      <w:r>
        <w:t xml:space="preserve">Article 28. Le Comité scientifique a pour rôles, entre autres, </w:t>
      </w:r>
      <w:r w:rsidR="001A15E8">
        <w:t>de :</w:t>
      </w:r>
    </w:p>
    <w:p w:rsidR="001A15E8" w:rsidRDefault="001A15E8" w:rsidP="001A15E8">
      <w:pPr>
        <w:pStyle w:val="Paragraphedeliste"/>
        <w:numPr>
          <w:ilvl w:val="0"/>
          <w:numId w:val="1"/>
        </w:numPr>
        <w:jc w:val="both"/>
      </w:pPr>
      <w:r>
        <w:t>concevoir les orientations des recherches à mener au Centre</w:t>
      </w:r>
    </w:p>
    <w:p w:rsidR="001A15E8" w:rsidRDefault="001A15E8" w:rsidP="001A15E8">
      <w:pPr>
        <w:pStyle w:val="Paragraphedeliste"/>
        <w:numPr>
          <w:ilvl w:val="0"/>
          <w:numId w:val="1"/>
        </w:numPr>
        <w:jc w:val="both"/>
      </w:pPr>
      <w:r>
        <w:t>censurer les différentes études, rapports et articles rédigés par les chercheurs du Centre</w:t>
      </w:r>
    </w:p>
    <w:p w:rsidR="003307BF" w:rsidRDefault="001A15E8" w:rsidP="001A15E8">
      <w:pPr>
        <w:pStyle w:val="Paragraphedeliste"/>
        <w:numPr>
          <w:ilvl w:val="0"/>
          <w:numId w:val="1"/>
        </w:numPr>
        <w:jc w:val="both"/>
      </w:pPr>
      <w:r>
        <w:t>définir les modalités pratiques de publication des travaux du Centre.</w:t>
      </w:r>
      <w:r w:rsidR="003307BF">
        <w:t xml:space="preserve"> </w:t>
      </w:r>
    </w:p>
    <w:p w:rsidR="006B0C30" w:rsidRDefault="006B0C30" w:rsidP="006B0C30">
      <w:pPr>
        <w:jc w:val="both"/>
      </w:pPr>
    </w:p>
    <w:p w:rsidR="006B0C30" w:rsidRPr="00A462D1" w:rsidRDefault="006B0C30" w:rsidP="006B0C30">
      <w:pPr>
        <w:jc w:val="both"/>
        <w:rPr>
          <w:sz w:val="28"/>
          <w:szCs w:val="28"/>
        </w:rPr>
      </w:pPr>
    </w:p>
    <w:p w:rsidR="006B0C30" w:rsidRPr="00A462D1" w:rsidRDefault="006B0C30" w:rsidP="006B0C30">
      <w:pPr>
        <w:jc w:val="center"/>
        <w:rPr>
          <w:b/>
          <w:sz w:val="28"/>
          <w:szCs w:val="28"/>
        </w:rPr>
      </w:pPr>
      <w:r w:rsidRPr="00A462D1">
        <w:rPr>
          <w:b/>
          <w:sz w:val="28"/>
          <w:szCs w:val="28"/>
        </w:rPr>
        <w:t xml:space="preserve">CHAPITRE IV. DES DEPARTEMENTS </w:t>
      </w:r>
    </w:p>
    <w:p w:rsidR="006B0C30" w:rsidRDefault="006B0C30" w:rsidP="006B0C30"/>
    <w:p w:rsidR="006B0C30" w:rsidRDefault="0081559C" w:rsidP="006B0C30">
      <w:r>
        <w:t>Article 2</w:t>
      </w:r>
      <w:r w:rsidR="001A15E8">
        <w:t>9</w:t>
      </w:r>
      <w:r>
        <w:t xml:space="preserve">. </w:t>
      </w:r>
      <w:r w:rsidR="001F3514">
        <w:t>Le CRED</w:t>
      </w:r>
      <w:r w:rsidR="006B0C30">
        <w:t xml:space="preserve"> comprend </w:t>
      </w:r>
      <w:r w:rsidR="00CF003D">
        <w:t xml:space="preserve">3 </w:t>
      </w:r>
      <w:r w:rsidR="001F3514">
        <w:t>départements de recherche.</w:t>
      </w:r>
    </w:p>
    <w:p w:rsidR="006B0C30" w:rsidRDefault="006B0C30" w:rsidP="006B0C30">
      <w:r>
        <w:t xml:space="preserve">Les </w:t>
      </w:r>
      <w:r w:rsidR="00CF003D">
        <w:t>trois</w:t>
      </w:r>
      <w:r w:rsidR="001F3514">
        <w:t xml:space="preserve"> départements</w:t>
      </w:r>
      <w:r>
        <w:t xml:space="preserve"> sont les suivants :</w:t>
      </w:r>
    </w:p>
    <w:p w:rsidR="006B0C30" w:rsidRDefault="001F3514" w:rsidP="006B0C30">
      <w:pPr>
        <w:pStyle w:val="Paragraphedeliste"/>
        <w:numPr>
          <w:ilvl w:val="0"/>
          <w:numId w:val="2"/>
        </w:numPr>
      </w:pPr>
      <w:r>
        <w:t>Département des questions juridiques et administratives (DJA)</w:t>
      </w:r>
    </w:p>
    <w:p w:rsidR="006B0C30" w:rsidRDefault="001F3514" w:rsidP="006B0C30">
      <w:pPr>
        <w:pStyle w:val="Paragraphedeliste"/>
        <w:numPr>
          <w:ilvl w:val="0"/>
          <w:numId w:val="2"/>
        </w:numPr>
      </w:pPr>
      <w:r>
        <w:t>Département de l’Economie</w:t>
      </w:r>
      <w:r w:rsidR="00CF003D">
        <w:t xml:space="preserve"> et Société (DECS)</w:t>
      </w:r>
    </w:p>
    <w:p w:rsidR="006B0C30" w:rsidRDefault="00CF003D" w:rsidP="006B0C30">
      <w:pPr>
        <w:pStyle w:val="Paragraphedeliste"/>
        <w:numPr>
          <w:ilvl w:val="0"/>
          <w:numId w:val="2"/>
        </w:numPr>
      </w:pPr>
      <w:r>
        <w:t>Département de l’Environnement et Ecologie (DEE)</w:t>
      </w:r>
    </w:p>
    <w:p w:rsidR="006B0C30" w:rsidRDefault="006B0C30" w:rsidP="00CF003D">
      <w:pPr>
        <w:pStyle w:val="Paragraphedeliste"/>
      </w:pPr>
    </w:p>
    <w:p w:rsidR="006B0C30" w:rsidRDefault="006B0C30" w:rsidP="006B0C30">
      <w:pPr>
        <w:pStyle w:val="Paragraphedeliste"/>
      </w:pPr>
    </w:p>
    <w:p w:rsidR="006B0C30" w:rsidRDefault="001A15E8" w:rsidP="006B0C30">
      <w:pPr>
        <w:pStyle w:val="Paragraphedeliste"/>
        <w:ind w:hanging="720"/>
      </w:pPr>
      <w:r>
        <w:t>Article 30</w:t>
      </w:r>
      <w:r w:rsidR="0081559C">
        <w:t>.</w:t>
      </w:r>
      <w:r w:rsidR="006B0C30">
        <w:t xml:space="preserve"> D’autres départements peuvent être crées au sein du CRE</w:t>
      </w:r>
      <w:r w:rsidR="00CF003D">
        <w:t>D</w:t>
      </w:r>
      <w:r w:rsidR="006B0C30">
        <w:t xml:space="preserve"> pa</w:t>
      </w:r>
      <w:r w:rsidR="006B0C30" w:rsidRPr="00EE48AD">
        <w:t>r l’Assemblée Générale</w:t>
      </w:r>
      <w:r w:rsidR="00EE48AD">
        <w:t xml:space="preserve"> sur proposition du Coordonnateur</w:t>
      </w:r>
      <w:r w:rsidR="006B0C30" w:rsidRPr="00EE48AD">
        <w:t>.</w:t>
      </w:r>
    </w:p>
    <w:p w:rsidR="006B0C30" w:rsidRDefault="006B0C30" w:rsidP="006B0C30">
      <w:pPr>
        <w:pStyle w:val="Paragraphedeliste"/>
        <w:ind w:hanging="720"/>
      </w:pPr>
    </w:p>
    <w:p w:rsidR="006B0C30" w:rsidRDefault="001A15E8" w:rsidP="006B0C30">
      <w:pPr>
        <w:pStyle w:val="Paragraphedeliste"/>
        <w:ind w:hanging="720"/>
      </w:pPr>
      <w:r>
        <w:t>Article 31</w:t>
      </w:r>
      <w:r w:rsidR="0081559C">
        <w:t>.</w:t>
      </w:r>
      <w:r w:rsidR="006B0C30">
        <w:t xml:space="preserve"> Chaque Département est dirigé par un Bureau composé d’un Chef de Département, d’un Secrétaire administratif et d’un Secrétaire financier.</w:t>
      </w:r>
    </w:p>
    <w:p w:rsidR="0081559C" w:rsidRDefault="0081559C" w:rsidP="006B0C30">
      <w:pPr>
        <w:pStyle w:val="Paragraphedeliste"/>
        <w:ind w:hanging="720"/>
      </w:pPr>
    </w:p>
    <w:p w:rsidR="0081559C" w:rsidRDefault="0081559C" w:rsidP="0081559C">
      <w:pPr>
        <w:pStyle w:val="Paragraphedeliste"/>
        <w:ind w:left="1134"/>
      </w:pPr>
      <w:r>
        <w:t>Les membres du Bureau du Département sont élus par leurs pairs du Département pour une durée de trois ans, non immédiatement renouvelable.</w:t>
      </w:r>
    </w:p>
    <w:p w:rsidR="006B0C30" w:rsidRDefault="006B0C30" w:rsidP="006B0C30">
      <w:pPr>
        <w:pStyle w:val="Paragraphedeliste"/>
        <w:ind w:hanging="720"/>
      </w:pPr>
    </w:p>
    <w:p w:rsidR="006B0C30" w:rsidRDefault="006B0C30" w:rsidP="006B0C30">
      <w:pPr>
        <w:pStyle w:val="Paragraphedeliste"/>
        <w:ind w:hanging="11"/>
      </w:pPr>
      <w:r>
        <w:lastRenderedPageBreak/>
        <w:t>Le Chef de département est membre du Bureau du Centre.</w:t>
      </w:r>
    </w:p>
    <w:p w:rsidR="006B0C30" w:rsidRDefault="006B0C30" w:rsidP="006B0C30">
      <w:pPr>
        <w:pStyle w:val="Paragraphedeliste"/>
        <w:ind w:hanging="720"/>
      </w:pPr>
    </w:p>
    <w:p w:rsidR="006B0C30" w:rsidRPr="008A45DA" w:rsidRDefault="001A15E8" w:rsidP="00325CD4">
      <w:pPr>
        <w:pStyle w:val="Paragraphedeliste"/>
        <w:ind w:hanging="720"/>
        <w:jc w:val="both"/>
        <w:rPr>
          <w:color w:val="365F91" w:themeColor="accent1" w:themeShade="BF"/>
        </w:rPr>
      </w:pPr>
      <w:r>
        <w:t>Article 32</w:t>
      </w:r>
      <w:r w:rsidR="006B0C30">
        <w:t xml:space="preserve"> : </w:t>
      </w:r>
      <w:r w:rsidR="00CF003D" w:rsidRPr="006A33E9">
        <w:t>L</w:t>
      </w:r>
      <w:r w:rsidR="00CF003D">
        <w:t>e Département des questions juridiques et administratives</w:t>
      </w:r>
      <w:r w:rsidR="006B0C30">
        <w:t xml:space="preserve"> </w:t>
      </w:r>
      <w:r w:rsidR="00806436">
        <w:t xml:space="preserve">(DJA) </w:t>
      </w:r>
      <w:r w:rsidR="006B0C30">
        <w:t>est char</w:t>
      </w:r>
      <w:r w:rsidR="00CF003D">
        <w:t xml:space="preserve">gé des études </w:t>
      </w:r>
      <w:r w:rsidR="00806436">
        <w:t xml:space="preserve">d’identification du Droit existant en la matière, de réformes à envisager, </w:t>
      </w:r>
      <w:r w:rsidR="00CF003D">
        <w:t xml:space="preserve">de la vulgarisation des instruments internationaux et nationaux relatifs au Droit de l’Environnement et au droit à  </w:t>
      </w:r>
      <w:r w:rsidR="008A45DA">
        <w:t>l’environnement</w:t>
      </w:r>
      <w:r w:rsidR="00806436">
        <w:t>, de définir les stratégies de l’implication ainsi que du renforcement des capacités des gouvernants en matière de Droit de l’Environnement.</w:t>
      </w:r>
    </w:p>
    <w:p w:rsidR="006B0C30" w:rsidRDefault="006B0C30" w:rsidP="00325CD4">
      <w:pPr>
        <w:pStyle w:val="Paragraphedeliste"/>
        <w:ind w:left="927"/>
        <w:jc w:val="both"/>
      </w:pPr>
    </w:p>
    <w:p w:rsidR="006B0C30" w:rsidRDefault="001A15E8" w:rsidP="00325CD4">
      <w:pPr>
        <w:pStyle w:val="Paragraphedeliste"/>
        <w:ind w:left="927" w:hanging="927"/>
        <w:jc w:val="both"/>
      </w:pPr>
      <w:r>
        <w:t>Article 33</w:t>
      </w:r>
      <w:r w:rsidR="006B0C30">
        <w:t xml:space="preserve"> : </w:t>
      </w:r>
      <w:r w:rsidR="00806436">
        <w:t>Le Département de l’Economie et Société</w:t>
      </w:r>
      <w:r w:rsidR="00806436">
        <w:rPr>
          <w:b/>
        </w:rPr>
        <w:t xml:space="preserve"> (</w:t>
      </w:r>
      <w:r w:rsidR="00806436" w:rsidRPr="00806436">
        <w:t>DECS</w:t>
      </w:r>
      <w:r w:rsidR="006B0C30" w:rsidRPr="00297B81">
        <w:rPr>
          <w:b/>
        </w:rPr>
        <w:t xml:space="preserve">) </w:t>
      </w:r>
      <w:r w:rsidR="006B0C30">
        <w:t xml:space="preserve">est chargé des questions d’ordre </w:t>
      </w:r>
      <w:r w:rsidR="00806436">
        <w:t xml:space="preserve">économique et </w:t>
      </w:r>
      <w:r w:rsidR="006B0C30">
        <w:t xml:space="preserve">social et </w:t>
      </w:r>
      <w:r w:rsidR="00806436">
        <w:t xml:space="preserve">de l’analyse de l’impact des changements climatiques sur la vie des </w:t>
      </w:r>
      <w:r w:rsidR="00325CD4">
        <w:t>citoyens</w:t>
      </w:r>
      <w:r w:rsidR="006B0C30">
        <w:t>.</w:t>
      </w:r>
    </w:p>
    <w:p w:rsidR="006B0C30" w:rsidRDefault="006B0C30" w:rsidP="00325CD4">
      <w:pPr>
        <w:pStyle w:val="Paragraphedeliste"/>
        <w:ind w:left="927"/>
        <w:jc w:val="both"/>
      </w:pPr>
    </w:p>
    <w:p w:rsidR="006B0C30" w:rsidRDefault="001A15E8" w:rsidP="00325CD4">
      <w:pPr>
        <w:ind w:left="709" w:hanging="709"/>
        <w:jc w:val="both"/>
      </w:pPr>
      <w:r>
        <w:t>Article 34</w:t>
      </w:r>
      <w:r w:rsidR="006B0C30">
        <w:t xml:space="preserve"> : </w:t>
      </w:r>
      <w:r w:rsidR="00325CD4">
        <w:t>Le Département de l’Environnement et Ecologie (DEE)</w:t>
      </w:r>
      <w:r w:rsidR="006B0C30">
        <w:t xml:space="preserve"> est chargé des questions </w:t>
      </w:r>
      <w:r w:rsidR="00325CD4">
        <w:t>environnementales, de prévention et gestion des catastrophes écologiques et de reboisement.</w:t>
      </w:r>
    </w:p>
    <w:p w:rsidR="006B0C30" w:rsidRDefault="006B0C30" w:rsidP="00325CD4"/>
    <w:p w:rsidR="006B0C30" w:rsidRDefault="001A15E8" w:rsidP="006B0C30">
      <w:pPr>
        <w:ind w:left="709" w:hanging="709"/>
      </w:pPr>
      <w:r>
        <w:t>Article 35</w:t>
      </w:r>
      <w:r w:rsidR="006B0C30">
        <w:t> : Le CRE</w:t>
      </w:r>
      <w:r w:rsidR="00325CD4">
        <w:t>D</w:t>
      </w:r>
      <w:r w:rsidR="006B0C30">
        <w:t xml:space="preserve"> assure ses publications en collaboration avec </w:t>
      </w:r>
      <w:r w:rsidR="00325CD4">
        <w:t>une maison de publication à déterminer par le Conseil d’administration.</w:t>
      </w:r>
      <w:r w:rsidR="006B0C30">
        <w:t xml:space="preserve"> </w:t>
      </w:r>
    </w:p>
    <w:p w:rsidR="006B0C30" w:rsidRDefault="006B0C30" w:rsidP="006B0C30">
      <w:pPr>
        <w:rPr>
          <w:b/>
        </w:rPr>
      </w:pPr>
    </w:p>
    <w:p w:rsidR="006B0C30" w:rsidRDefault="006B0C30" w:rsidP="006B0C30">
      <w:pPr>
        <w:rPr>
          <w:b/>
        </w:rPr>
      </w:pPr>
    </w:p>
    <w:p w:rsidR="006B0C30" w:rsidRPr="00A462D1" w:rsidRDefault="006B0C30" w:rsidP="006B0C30">
      <w:pPr>
        <w:jc w:val="center"/>
        <w:rPr>
          <w:sz w:val="28"/>
          <w:szCs w:val="28"/>
        </w:rPr>
      </w:pPr>
      <w:r w:rsidRPr="00A462D1">
        <w:rPr>
          <w:b/>
          <w:sz w:val="28"/>
          <w:szCs w:val="28"/>
        </w:rPr>
        <w:t>CHAPITRE V. DES RESSOURCES</w:t>
      </w:r>
    </w:p>
    <w:p w:rsidR="006B0C30" w:rsidRDefault="006B0C30" w:rsidP="006B0C30">
      <w:pPr>
        <w:jc w:val="both"/>
      </w:pPr>
    </w:p>
    <w:p w:rsidR="006B0C30" w:rsidRDefault="001A15E8" w:rsidP="006B0C30">
      <w:pPr>
        <w:jc w:val="both"/>
      </w:pPr>
      <w:r>
        <w:t>Article 36</w:t>
      </w:r>
      <w:r w:rsidR="006B0C30">
        <w:t>. Les activités du Centre sont financées par :</w:t>
      </w:r>
    </w:p>
    <w:p w:rsidR="006B0C30" w:rsidRDefault="006B0C30" w:rsidP="006B0C30">
      <w:pPr>
        <w:numPr>
          <w:ilvl w:val="0"/>
          <w:numId w:val="1"/>
        </w:numPr>
        <w:jc w:val="both"/>
      </w:pPr>
      <w:r>
        <w:t>les cotisations des membres</w:t>
      </w:r>
    </w:p>
    <w:p w:rsidR="006B0C30" w:rsidRDefault="006B0C30" w:rsidP="006B0C30">
      <w:pPr>
        <w:numPr>
          <w:ilvl w:val="0"/>
          <w:numId w:val="1"/>
        </w:numPr>
        <w:jc w:val="both"/>
      </w:pPr>
      <w:r>
        <w:t>les recettes éventuelles tirées des prestations que le Centre peut être amené à fournir aux tiers dans le cadre de ses objectifs</w:t>
      </w:r>
    </w:p>
    <w:p w:rsidR="006B0C30" w:rsidRDefault="006B0C30" w:rsidP="006B0C30">
      <w:pPr>
        <w:numPr>
          <w:ilvl w:val="0"/>
          <w:numId w:val="1"/>
        </w:numPr>
        <w:jc w:val="both"/>
      </w:pPr>
      <w:r>
        <w:t xml:space="preserve">les subventions et les dotations </w:t>
      </w:r>
      <w:r w:rsidR="00325CD4">
        <w:t>de tout</w:t>
      </w:r>
      <w:r>
        <w:t xml:space="preserve"> organisme public ou privé</w:t>
      </w:r>
    </w:p>
    <w:p w:rsidR="006B0C30" w:rsidRDefault="006B0C30" w:rsidP="006B0C30">
      <w:pPr>
        <w:numPr>
          <w:ilvl w:val="0"/>
          <w:numId w:val="1"/>
        </w:numPr>
        <w:jc w:val="both"/>
      </w:pPr>
      <w:r>
        <w:t>les dons et legs</w:t>
      </w:r>
    </w:p>
    <w:p w:rsidR="006B0C30" w:rsidRDefault="006B0C30" w:rsidP="006B0C30">
      <w:pPr>
        <w:numPr>
          <w:ilvl w:val="0"/>
          <w:numId w:val="1"/>
        </w:numPr>
        <w:jc w:val="both"/>
      </w:pPr>
      <w:r>
        <w:t>les ventes des publications internes</w:t>
      </w:r>
    </w:p>
    <w:p w:rsidR="006B0C30" w:rsidRDefault="006B0C30" w:rsidP="006B0C30">
      <w:pPr>
        <w:ind w:left="360" w:firstLine="720"/>
        <w:jc w:val="both"/>
      </w:pPr>
    </w:p>
    <w:p w:rsidR="006B0C30" w:rsidRDefault="00D31B5F" w:rsidP="006B0C30">
      <w:pPr>
        <w:ind w:left="360" w:firstLine="720"/>
        <w:jc w:val="both"/>
      </w:pPr>
      <w:r>
        <w:t>A chaque session</w:t>
      </w:r>
      <w:r w:rsidR="006B0C30">
        <w:t xml:space="preserve">, l’Assemblée Générale fixe le montant </w:t>
      </w:r>
      <w:r w:rsidR="008228C0">
        <w:t xml:space="preserve">et les modalités </w:t>
      </w:r>
      <w:r w:rsidR="006B0C30">
        <w:t>de la cotisation.</w:t>
      </w:r>
    </w:p>
    <w:p w:rsidR="00D31B5F" w:rsidRDefault="00D31B5F" w:rsidP="00D31B5F">
      <w:pPr>
        <w:jc w:val="both"/>
      </w:pPr>
    </w:p>
    <w:p w:rsidR="00D31B5F" w:rsidRDefault="001A15E8" w:rsidP="00D31B5F">
      <w:pPr>
        <w:ind w:left="1134" w:hanging="1134"/>
        <w:jc w:val="both"/>
      </w:pPr>
      <w:r>
        <w:t>Article 37</w:t>
      </w:r>
      <w:r w:rsidR="00D31B5F">
        <w:t>. L’exercice social commence le 1er janvier et se clôture le 31 décembre. Les comptes annuels de l’exercice social écoulé, ainsi que le budget de l’exercice suivant sont établis chaque année par le Bureau, puis soumis au Conseil d’Administration lors de sa plus prochaine réunion pour approbation.</w:t>
      </w:r>
    </w:p>
    <w:p w:rsidR="00BD306E" w:rsidRDefault="00BD306E" w:rsidP="00D31B5F">
      <w:pPr>
        <w:ind w:left="1134" w:hanging="1134"/>
        <w:jc w:val="both"/>
      </w:pPr>
    </w:p>
    <w:p w:rsidR="00BD306E" w:rsidRDefault="00BD306E" w:rsidP="00D31B5F">
      <w:pPr>
        <w:ind w:left="1134" w:hanging="1134"/>
        <w:jc w:val="both"/>
      </w:pPr>
      <w:r>
        <w:t xml:space="preserve">Article </w:t>
      </w:r>
      <w:r w:rsidR="001A15E8">
        <w:t>38</w:t>
      </w:r>
      <w:r w:rsidR="00872D11">
        <w:t>. Au plus tard le 15 décem</w:t>
      </w:r>
      <w:r>
        <w:t xml:space="preserve">bre de chaque année, </w:t>
      </w:r>
      <w:r w:rsidR="00872D11">
        <w:t>les différents départements transmettent leurs rapports financiers au Coordonnateur afin de lui permettre de produire, pendant la réunion ordinaire du second semestre du Conseil d’administration, le rapport complet des comptes annuels de l’exercice.</w:t>
      </w:r>
    </w:p>
    <w:p w:rsidR="006B0C30" w:rsidRDefault="006B0C30" w:rsidP="006B0C30">
      <w:pPr>
        <w:jc w:val="both"/>
        <w:rPr>
          <w:b/>
        </w:rPr>
      </w:pPr>
    </w:p>
    <w:p w:rsidR="000F56F7" w:rsidRDefault="000F56F7" w:rsidP="006B0C30">
      <w:pPr>
        <w:jc w:val="both"/>
        <w:rPr>
          <w:b/>
        </w:rPr>
      </w:pPr>
    </w:p>
    <w:p w:rsidR="006B0C30" w:rsidRPr="00A462D1" w:rsidRDefault="006B0C30" w:rsidP="006B0C30">
      <w:pPr>
        <w:jc w:val="both"/>
        <w:rPr>
          <w:b/>
          <w:sz w:val="28"/>
          <w:szCs w:val="28"/>
        </w:rPr>
      </w:pPr>
    </w:p>
    <w:p w:rsidR="006B0C30" w:rsidRDefault="006B0C30" w:rsidP="006B0C30">
      <w:pPr>
        <w:jc w:val="center"/>
        <w:rPr>
          <w:b/>
          <w:sz w:val="28"/>
          <w:szCs w:val="28"/>
        </w:rPr>
      </w:pPr>
      <w:r w:rsidRPr="00A462D1">
        <w:rPr>
          <w:b/>
          <w:sz w:val="28"/>
          <w:szCs w:val="28"/>
        </w:rPr>
        <w:t>CHAPITRE VI. DISPOSITIONS FINALES</w:t>
      </w:r>
    </w:p>
    <w:p w:rsidR="00D80D9D" w:rsidRPr="00D80D9D" w:rsidRDefault="00D80D9D" w:rsidP="00D80D9D"/>
    <w:p w:rsidR="00872D11" w:rsidRDefault="00872D11" w:rsidP="006B0C30">
      <w:pPr>
        <w:jc w:val="both"/>
      </w:pPr>
    </w:p>
    <w:p w:rsidR="006B0C30" w:rsidRDefault="006B0C30" w:rsidP="006B0C30">
      <w:pPr>
        <w:ind w:left="1080" w:hanging="1080"/>
        <w:jc w:val="both"/>
      </w:pPr>
      <w:r>
        <w:t>Article 3</w:t>
      </w:r>
      <w:r w:rsidR="001A15E8">
        <w:t>9</w:t>
      </w:r>
      <w:r>
        <w:t>. L</w:t>
      </w:r>
      <w:r w:rsidR="00325CD4">
        <w:t>e CRED</w:t>
      </w:r>
      <w:r>
        <w:t xml:space="preserve"> peut être dissout par décision </w:t>
      </w:r>
      <w:r w:rsidR="00B658D8">
        <w:t xml:space="preserve">de l’Assemblée Générale prise en session extraordinaire à la majorité de ¾ de ses membres </w:t>
      </w:r>
      <w:r>
        <w:t xml:space="preserve">sur proposition du </w:t>
      </w:r>
      <w:r w:rsidR="00B658D8">
        <w:t>Conseil d’Administration.</w:t>
      </w:r>
    </w:p>
    <w:p w:rsidR="006B0C30" w:rsidRDefault="006B0C30" w:rsidP="006B0C30">
      <w:pPr>
        <w:ind w:left="1080"/>
        <w:jc w:val="both"/>
      </w:pPr>
      <w:r>
        <w:lastRenderedPageBreak/>
        <w:t xml:space="preserve">En cas de dissolution, le patrimoine du Centre </w:t>
      </w:r>
      <w:r w:rsidR="00B658D8">
        <w:t xml:space="preserve">est cédé à une </w:t>
      </w:r>
      <w:proofErr w:type="spellStart"/>
      <w:r w:rsidR="00B658D8">
        <w:t>asbl</w:t>
      </w:r>
      <w:proofErr w:type="spellEnd"/>
      <w:r w:rsidR="00B658D8">
        <w:t xml:space="preserve"> qui sera déterminée dans la même Assemblée extraordinaire.</w:t>
      </w:r>
      <w:r>
        <w:t xml:space="preserve"> </w:t>
      </w:r>
    </w:p>
    <w:p w:rsidR="0081559C" w:rsidRDefault="0081559C" w:rsidP="0081559C">
      <w:pPr>
        <w:jc w:val="both"/>
      </w:pPr>
    </w:p>
    <w:p w:rsidR="0081559C" w:rsidRDefault="0081559C" w:rsidP="00D50108">
      <w:pPr>
        <w:ind w:left="1276" w:hanging="1276"/>
        <w:jc w:val="both"/>
      </w:pPr>
      <w:r>
        <w:t xml:space="preserve">Article </w:t>
      </w:r>
      <w:r w:rsidR="001A15E8">
        <w:t>40</w:t>
      </w:r>
      <w:r>
        <w:t xml:space="preserve">. </w:t>
      </w:r>
      <w:r w:rsidR="00D50108">
        <w:t>Tout conflit relatif à l’interprétation ou à l’application des présents statuts sera préalablement soumis à la conciliation d’au moins trois membres fondateurs.</w:t>
      </w:r>
    </w:p>
    <w:p w:rsidR="00D50108" w:rsidRDefault="00D50108" w:rsidP="00D50108">
      <w:pPr>
        <w:ind w:left="1276" w:hanging="1276"/>
        <w:jc w:val="both"/>
      </w:pPr>
    </w:p>
    <w:p w:rsidR="00D50108" w:rsidRDefault="00D50108" w:rsidP="00D50108">
      <w:pPr>
        <w:ind w:left="1276" w:hanging="1276"/>
        <w:jc w:val="both"/>
      </w:pPr>
      <w:r>
        <w:t xml:space="preserve">Article </w:t>
      </w:r>
      <w:r w:rsidR="001A15E8">
        <w:t>41</w:t>
      </w:r>
      <w:r>
        <w:t>. Les questions non prévues par les présents statuts sont réglées conformément aux lois de la République Démocratique du Congo.</w:t>
      </w:r>
    </w:p>
    <w:p w:rsidR="006B0C30" w:rsidRDefault="006B0C30" w:rsidP="006B0C30">
      <w:pPr>
        <w:jc w:val="both"/>
      </w:pPr>
    </w:p>
    <w:p w:rsidR="006B0C30" w:rsidRDefault="001A15E8" w:rsidP="006B0C30">
      <w:pPr>
        <w:ind w:left="1080" w:hanging="1080"/>
        <w:jc w:val="both"/>
      </w:pPr>
      <w:r>
        <w:t>Article 42</w:t>
      </w:r>
      <w:r w:rsidR="006B0C30">
        <w:t xml:space="preserve">. </w:t>
      </w:r>
      <w:r w:rsidR="00D80D9D" w:rsidRPr="00D80D9D">
        <w:t xml:space="preserve">Toute modification aux présents statuts doit </w:t>
      </w:r>
      <w:r w:rsidR="00D80D9D">
        <w:t>être approuvée à la majorité de</w:t>
      </w:r>
      <w:r w:rsidR="00D80D9D" w:rsidRPr="00D80D9D">
        <w:t xml:space="preserve"> deux tiers par l</w:t>
      </w:r>
      <w:r w:rsidR="00D80D9D">
        <w:t>’Assemblée générale</w:t>
      </w:r>
      <w:r w:rsidR="00D80D9D" w:rsidRPr="00D80D9D">
        <w:t xml:space="preserve">, sur proposition </w:t>
      </w:r>
      <w:r w:rsidR="00D80D9D">
        <w:t xml:space="preserve">du </w:t>
      </w:r>
      <w:r w:rsidR="00D80D9D" w:rsidRPr="00D80D9D">
        <w:t>Conseil d’administration</w:t>
      </w:r>
      <w:r w:rsidR="00D80D9D">
        <w:t>.</w:t>
      </w:r>
    </w:p>
    <w:p w:rsidR="006B0C30" w:rsidRDefault="006B0C30" w:rsidP="006B0C30">
      <w:pPr>
        <w:jc w:val="both"/>
      </w:pPr>
      <w:r>
        <w:tab/>
      </w:r>
    </w:p>
    <w:p w:rsidR="006B0C30" w:rsidRDefault="006B0C30" w:rsidP="006B0C30">
      <w:pPr>
        <w:ind w:left="993"/>
        <w:jc w:val="both"/>
      </w:pPr>
      <w:r>
        <w:t>Les présents statuts ont été adoptés lors de l’Assemblée des membres fondateurs tenu</w:t>
      </w:r>
      <w:r w:rsidR="002F5133">
        <w:t xml:space="preserve">e à </w:t>
      </w:r>
      <w:proofErr w:type="spellStart"/>
      <w:r w:rsidR="002F5133">
        <w:t>Butembo</w:t>
      </w:r>
      <w:proofErr w:type="spellEnd"/>
      <w:r w:rsidR="002F5133">
        <w:t xml:space="preserve">, le </w:t>
      </w:r>
      <w:r w:rsidR="00950F83">
        <w:t xml:space="preserve">                       </w:t>
      </w:r>
      <w:r w:rsidR="002F5133">
        <w:t>2016.</w:t>
      </w:r>
    </w:p>
    <w:p w:rsidR="002F5133" w:rsidRDefault="002F5133" w:rsidP="006B0C30">
      <w:pPr>
        <w:ind w:left="993"/>
        <w:jc w:val="both"/>
      </w:pPr>
    </w:p>
    <w:p w:rsidR="002F5133" w:rsidRDefault="002F5133" w:rsidP="006B0C30">
      <w:pPr>
        <w:ind w:left="993"/>
        <w:jc w:val="both"/>
      </w:pPr>
    </w:p>
    <w:p w:rsidR="002F5133" w:rsidRDefault="002F5133" w:rsidP="006B0C30">
      <w:pPr>
        <w:ind w:left="993"/>
        <w:jc w:val="both"/>
      </w:pPr>
    </w:p>
    <w:p w:rsidR="002F5133" w:rsidRDefault="002F5133" w:rsidP="006B0C30">
      <w:pPr>
        <w:ind w:left="993"/>
        <w:jc w:val="both"/>
      </w:pPr>
    </w:p>
    <w:p w:rsidR="002F5133" w:rsidRDefault="002F5133" w:rsidP="006B0C30">
      <w:pPr>
        <w:ind w:left="993"/>
        <w:jc w:val="both"/>
      </w:pPr>
    </w:p>
    <w:p w:rsidR="002F5133" w:rsidRDefault="002F5133" w:rsidP="006B0C30">
      <w:pPr>
        <w:ind w:left="993"/>
        <w:jc w:val="both"/>
      </w:pPr>
    </w:p>
    <w:p w:rsidR="002F5133" w:rsidRDefault="002F5133" w:rsidP="006B0C30">
      <w:pPr>
        <w:ind w:left="993"/>
        <w:jc w:val="both"/>
      </w:pPr>
    </w:p>
    <w:p w:rsidR="002F5133" w:rsidRDefault="002F5133" w:rsidP="006B0C30">
      <w:pPr>
        <w:ind w:left="993"/>
        <w:jc w:val="both"/>
      </w:pPr>
    </w:p>
    <w:p w:rsidR="00FB7DD2" w:rsidRDefault="00FB7DD2" w:rsidP="00A462D1">
      <w:pPr>
        <w:jc w:val="both"/>
      </w:pPr>
    </w:p>
    <w:p w:rsidR="002F5133" w:rsidRDefault="002F5133" w:rsidP="00A462D1">
      <w:pPr>
        <w:jc w:val="both"/>
      </w:pPr>
    </w:p>
    <w:p w:rsidR="006B0C30" w:rsidRDefault="006B0C30" w:rsidP="006B0C30">
      <w:pPr>
        <w:jc w:val="both"/>
      </w:pPr>
    </w:p>
    <w:p w:rsidR="006B0C30" w:rsidRDefault="006B0C30" w:rsidP="006B0C30">
      <w:pPr>
        <w:spacing w:line="360" w:lineRule="auto"/>
        <w:jc w:val="center"/>
        <w:rPr>
          <w:b/>
        </w:rPr>
      </w:pPr>
      <w:r>
        <w:rPr>
          <w:b/>
        </w:rPr>
        <w:t xml:space="preserve">PROCES-VERBAL DE L’ASSEMBLEE GENERALE CONSTITUTIVE DU </w:t>
      </w:r>
      <w:r w:rsidR="002F5133">
        <w:rPr>
          <w:b/>
        </w:rPr>
        <w:t>Centre de Recherches Environnementales pour le Développement, « CRED</w:t>
      </w:r>
      <w:r>
        <w:rPr>
          <w:b/>
        </w:rPr>
        <w:t xml:space="preserve"> » du </w:t>
      </w:r>
      <w:r w:rsidR="002F5133">
        <w:rPr>
          <w:b/>
        </w:rPr>
        <w:t>8</w:t>
      </w:r>
      <w:r>
        <w:rPr>
          <w:b/>
        </w:rPr>
        <w:t xml:space="preserve"> </w:t>
      </w:r>
      <w:r w:rsidR="002F5133">
        <w:rPr>
          <w:b/>
        </w:rPr>
        <w:t>février 2016</w:t>
      </w:r>
    </w:p>
    <w:p w:rsidR="006B0C30" w:rsidRDefault="006B0C30" w:rsidP="006B0C30">
      <w:pPr>
        <w:spacing w:line="360" w:lineRule="auto"/>
        <w:jc w:val="center"/>
        <w:rPr>
          <w:b/>
        </w:rPr>
      </w:pPr>
    </w:p>
    <w:p w:rsidR="006B0C30" w:rsidRDefault="006B0C30" w:rsidP="006B0C30">
      <w:pPr>
        <w:spacing w:before="360" w:after="360" w:line="360" w:lineRule="auto"/>
        <w:ind w:firstLine="1418"/>
        <w:jc w:val="both"/>
      </w:pPr>
      <w:r>
        <w:t xml:space="preserve">L’an deux mille </w:t>
      </w:r>
      <w:r w:rsidR="002F5133">
        <w:t>seize, le huitième jour du mois de février</w:t>
      </w:r>
      <w:r>
        <w:t xml:space="preserve">, il s’est tenu une Assemblée Générale au </w:t>
      </w:r>
      <w:r w:rsidR="002F5133">
        <w:t xml:space="preserve">Cabinet Me Richard NDEKENINGE et Confrères, qui en tient lieu de siège social provisoire, </w:t>
      </w:r>
      <w:r>
        <w:t>en vue de créer un Centre de Recherche sans but lucratif.</w:t>
      </w:r>
    </w:p>
    <w:p w:rsidR="006B0C30" w:rsidRDefault="006B0C30" w:rsidP="006B0C30">
      <w:pPr>
        <w:spacing w:before="240" w:after="240" w:line="360" w:lineRule="auto"/>
        <w:ind w:firstLine="1418"/>
        <w:jc w:val="both"/>
      </w:pPr>
      <w:r>
        <w:t>Cadre :</w:t>
      </w:r>
    </w:p>
    <w:p w:rsidR="006B0C30" w:rsidRPr="002F5133" w:rsidRDefault="006B0C30" w:rsidP="002F5133">
      <w:pPr>
        <w:spacing w:before="240" w:after="240" w:line="360" w:lineRule="auto"/>
        <w:ind w:left="2127" w:hanging="709"/>
        <w:jc w:val="both"/>
      </w:pPr>
      <w:r>
        <w:t xml:space="preserve">Lieu : </w:t>
      </w:r>
      <w:r w:rsidR="002F5133">
        <w:t>Cabinet M</w:t>
      </w:r>
      <w:r w:rsidR="002F5133">
        <w:rPr>
          <w:vertAlign w:val="superscript"/>
        </w:rPr>
        <w:t xml:space="preserve">e </w:t>
      </w:r>
      <w:r w:rsidR="002F5133">
        <w:t xml:space="preserve">Richard NDEKENINGE et Confrères, 17, Avenue NGULO, commune KIMEMI, ville de </w:t>
      </w:r>
      <w:proofErr w:type="spellStart"/>
      <w:r w:rsidR="002F5133">
        <w:t>Butembo</w:t>
      </w:r>
      <w:proofErr w:type="spellEnd"/>
    </w:p>
    <w:p w:rsidR="006B0C30" w:rsidRDefault="006B0C30" w:rsidP="006B0C30">
      <w:pPr>
        <w:spacing w:before="240" w:after="240" w:line="360" w:lineRule="auto"/>
        <w:ind w:firstLine="1418"/>
        <w:jc w:val="both"/>
      </w:pPr>
      <w:r>
        <w:t xml:space="preserve">Heure : </w:t>
      </w:r>
      <w:r w:rsidRPr="002F5133">
        <w:rPr>
          <w:color w:val="C00000"/>
        </w:rPr>
        <w:t>8h30</w:t>
      </w:r>
    </w:p>
    <w:p w:rsidR="006B0C30" w:rsidRDefault="006B0C30" w:rsidP="006B0C30">
      <w:pPr>
        <w:spacing w:before="240" w:after="240" w:line="360" w:lineRule="auto"/>
        <w:ind w:firstLine="1418"/>
        <w:jc w:val="both"/>
      </w:pPr>
      <w:r>
        <w:t>Ont été présents : Cf. liste en annexe.</w:t>
      </w:r>
    </w:p>
    <w:p w:rsidR="006B0C30" w:rsidRDefault="006B0C30" w:rsidP="006B0C30">
      <w:pPr>
        <w:spacing w:before="240" w:after="240" w:line="360" w:lineRule="auto"/>
        <w:ind w:firstLine="1418"/>
        <w:jc w:val="both"/>
      </w:pPr>
      <w:r>
        <w:t>Les points suivants étaient inscrits à l’ordre du jour :</w:t>
      </w:r>
    </w:p>
    <w:p w:rsidR="006B0C30" w:rsidRDefault="006B0C30" w:rsidP="006B0C30">
      <w:pPr>
        <w:pStyle w:val="Paragraphedeliste"/>
        <w:numPr>
          <w:ilvl w:val="0"/>
          <w:numId w:val="1"/>
        </w:numPr>
        <w:tabs>
          <w:tab w:val="clear" w:pos="720"/>
          <w:tab w:val="num" w:pos="1701"/>
        </w:tabs>
        <w:spacing w:before="360" w:after="360" w:line="360" w:lineRule="auto"/>
        <w:ind w:left="1843" w:hanging="11"/>
        <w:jc w:val="both"/>
      </w:pPr>
      <w:r>
        <w:t>De la dénomination du Centre de Recherche</w:t>
      </w:r>
      <w:r w:rsidR="002F5133">
        <w:t>s</w:t>
      </w:r>
    </w:p>
    <w:p w:rsidR="006B0C30" w:rsidRDefault="006B0C30" w:rsidP="006B0C30">
      <w:pPr>
        <w:pStyle w:val="Paragraphedeliste"/>
        <w:numPr>
          <w:ilvl w:val="0"/>
          <w:numId w:val="1"/>
        </w:numPr>
        <w:tabs>
          <w:tab w:val="clear" w:pos="720"/>
          <w:tab w:val="num" w:pos="1701"/>
        </w:tabs>
        <w:spacing w:before="360" w:after="360" w:line="360" w:lineRule="auto"/>
        <w:ind w:left="1843" w:hanging="11"/>
        <w:jc w:val="both"/>
      </w:pPr>
      <w:r>
        <w:lastRenderedPageBreak/>
        <w:t>Des objectifs du Centre de Recherche</w:t>
      </w:r>
    </w:p>
    <w:p w:rsidR="006B0C30" w:rsidRDefault="006B0C30" w:rsidP="006B0C30">
      <w:pPr>
        <w:pStyle w:val="Paragraphedeliste"/>
        <w:numPr>
          <w:ilvl w:val="0"/>
          <w:numId w:val="1"/>
        </w:numPr>
        <w:tabs>
          <w:tab w:val="clear" w:pos="720"/>
          <w:tab w:val="num" w:pos="1701"/>
        </w:tabs>
        <w:spacing w:before="360" w:after="360" w:line="360" w:lineRule="auto"/>
        <w:ind w:left="1843" w:hanging="11"/>
        <w:jc w:val="both"/>
      </w:pPr>
      <w:r>
        <w:t>Adoption des statuts et mise en place du Bureau provisoire</w:t>
      </w:r>
      <w:r w:rsidR="002F5133">
        <w:t>.</w:t>
      </w:r>
    </w:p>
    <w:p w:rsidR="006B0C30" w:rsidRDefault="006B0C30" w:rsidP="006B0C30">
      <w:pPr>
        <w:pStyle w:val="Paragraphedeliste"/>
        <w:spacing w:before="360" w:after="360"/>
        <w:ind w:left="1843"/>
        <w:jc w:val="both"/>
      </w:pPr>
    </w:p>
    <w:p w:rsidR="006B0C30" w:rsidRDefault="002F5133" w:rsidP="006B0C30">
      <w:pPr>
        <w:pStyle w:val="Paragraphedeliste"/>
        <w:spacing w:before="360" w:after="360" w:line="360" w:lineRule="auto"/>
        <w:ind w:left="0" w:firstLine="1418"/>
        <w:jc w:val="both"/>
      </w:pPr>
      <w:r>
        <w:t>A l’unanimité</w:t>
      </w:r>
      <w:r w:rsidR="006B0C30">
        <w:t>, l’Assemblée Générale a convenu de créer un Centre de Recherche</w:t>
      </w:r>
      <w:r>
        <w:t>s</w:t>
      </w:r>
      <w:r w:rsidR="006B0C30">
        <w:t xml:space="preserve"> dénommé </w:t>
      </w:r>
      <w:r>
        <w:rPr>
          <w:b/>
        </w:rPr>
        <w:t>Centre de Recherches Environnementales pour le Développement</w:t>
      </w:r>
      <w:r>
        <w:t xml:space="preserve">, « CRED » </w:t>
      </w:r>
      <w:r w:rsidR="006B0C30">
        <w:t>en sigle.</w:t>
      </w:r>
    </w:p>
    <w:p w:rsidR="002F5133" w:rsidRDefault="006B0C30" w:rsidP="002F5133">
      <w:pPr>
        <w:jc w:val="both"/>
      </w:pPr>
      <w:r>
        <w:t>Le Centre de Recherche</w:t>
      </w:r>
      <w:r w:rsidR="002F5133">
        <w:t>s</w:t>
      </w:r>
      <w:r>
        <w:t xml:space="preserve"> se fixe </w:t>
      </w:r>
      <w:r w:rsidR="002F5133">
        <w:t>comme objectif global de contribuer, par des études juridiques, environnementales, économiques, à la promotion du développement durable.</w:t>
      </w:r>
    </w:p>
    <w:p w:rsidR="002F5133" w:rsidRDefault="002F5133" w:rsidP="002F5133">
      <w:pPr>
        <w:jc w:val="both"/>
      </w:pPr>
    </w:p>
    <w:p w:rsidR="002F5133" w:rsidRDefault="002F5133" w:rsidP="002F5133">
      <w:pPr>
        <w:jc w:val="both"/>
      </w:pPr>
      <w:r>
        <w:t>A cet effet, il se fixe entre autres les objectifs spécifiques ci-dessous :</w:t>
      </w:r>
    </w:p>
    <w:p w:rsidR="002F5133" w:rsidRDefault="002F5133" w:rsidP="002F5133">
      <w:pPr>
        <w:jc w:val="both"/>
      </w:pPr>
    </w:p>
    <w:p w:rsidR="002F5133" w:rsidRDefault="002F5133" w:rsidP="002F5133">
      <w:pPr>
        <w:numPr>
          <w:ilvl w:val="0"/>
          <w:numId w:val="1"/>
        </w:numPr>
        <w:jc w:val="both"/>
      </w:pPr>
      <w:r>
        <w:t>Promouvoir la cohabitation harmonieuse entre le développement de l’homme et la préservation de l’environnement ;</w:t>
      </w:r>
    </w:p>
    <w:p w:rsidR="002F5133" w:rsidRDefault="002F5133" w:rsidP="002F5133">
      <w:pPr>
        <w:numPr>
          <w:ilvl w:val="0"/>
          <w:numId w:val="1"/>
        </w:numPr>
        <w:jc w:val="both"/>
      </w:pPr>
      <w:r>
        <w:t>Vulgariser les instruments juridiques tant internationaux que nationaux portant sur l’Environnement ;</w:t>
      </w:r>
    </w:p>
    <w:p w:rsidR="002F5133" w:rsidRDefault="002F5133" w:rsidP="002F5133">
      <w:pPr>
        <w:numPr>
          <w:ilvl w:val="0"/>
          <w:numId w:val="1"/>
        </w:numPr>
        <w:jc w:val="both"/>
      </w:pPr>
      <w:r>
        <w:t>Promouvoir la recherche scientifique dans le domaine de l’Ecologie et du Droit de et/à l’Environnement à travers des publications périodiques et l’organisation des conférences et ateliers;</w:t>
      </w:r>
    </w:p>
    <w:p w:rsidR="002F5133" w:rsidRDefault="002F5133" w:rsidP="002F5133">
      <w:pPr>
        <w:numPr>
          <w:ilvl w:val="0"/>
          <w:numId w:val="1"/>
        </w:numPr>
        <w:jc w:val="both"/>
      </w:pPr>
      <w:r>
        <w:t>Assurer une formation permanente des populations urbaines et rurales sur les questions relatives l’Environnement et au Développement;</w:t>
      </w:r>
    </w:p>
    <w:p w:rsidR="002F5133" w:rsidRDefault="002F5133" w:rsidP="002F5133">
      <w:pPr>
        <w:numPr>
          <w:ilvl w:val="0"/>
          <w:numId w:val="1"/>
        </w:numPr>
        <w:jc w:val="both"/>
      </w:pPr>
      <w:r>
        <w:t>Assurer la formation et l’accompagnement des acteurs étatiques et non étatiques en matière de protection de d’Environnement dans la perspective du Développement ;</w:t>
      </w:r>
    </w:p>
    <w:p w:rsidR="002F5133" w:rsidRDefault="002F5133" w:rsidP="002F5133">
      <w:pPr>
        <w:numPr>
          <w:ilvl w:val="0"/>
          <w:numId w:val="1"/>
        </w:numPr>
        <w:jc w:val="both"/>
      </w:pPr>
      <w:r>
        <w:t>Procéder à des échanges de chercheurs et à des recherches communes avec d’autres centres congolais et étrangers ;</w:t>
      </w:r>
    </w:p>
    <w:p w:rsidR="002F5133" w:rsidRDefault="002F5133" w:rsidP="002F5133">
      <w:pPr>
        <w:numPr>
          <w:ilvl w:val="0"/>
          <w:numId w:val="1"/>
        </w:numPr>
        <w:jc w:val="both"/>
      </w:pPr>
      <w:r>
        <w:t>Organiser un monitoring  et un plaidoyer permanent en matière de protection de l’Environnement ;</w:t>
      </w:r>
    </w:p>
    <w:p w:rsidR="006B0C30" w:rsidRPr="00F814B9" w:rsidRDefault="002F5133" w:rsidP="003B62A0">
      <w:pPr>
        <w:numPr>
          <w:ilvl w:val="0"/>
          <w:numId w:val="1"/>
        </w:numPr>
        <w:jc w:val="both"/>
      </w:pPr>
      <w:r>
        <w:t>Constituer une banque des données relatives aux initiatives locales, provinciales et régionales de développement durable et en assurer la vulgarisation.</w:t>
      </w:r>
    </w:p>
    <w:p w:rsidR="006B0C30" w:rsidRDefault="006B0C30" w:rsidP="006B0C30">
      <w:pPr>
        <w:pStyle w:val="Paragraphedeliste"/>
        <w:spacing w:before="360" w:after="360" w:line="360" w:lineRule="auto"/>
        <w:ind w:left="0" w:firstLine="1418"/>
        <w:jc w:val="both"/>
      </w:pPr>
      <w:r w:rsidRPr="00F814B9">
        <w:t>Les membres présents on adopté les statuts du Centre et mis en place un bureau composé de :</w:t>
      </w:r>
    </w:p>
    <w:p w:rsidR="006B0C30" w:rsidRDefault="006B0C30" w:rsidP="006B0C30">
      <w:pPr>
        <w:pStyle w:val="Paragraphedeliste"/>
        <w:spacing w:before="360" w:after="360" w:line="360" w:lineRule="auto"/>
        <w:ind w:left="0" w:firstLine="1418"/>
        <w:jc w:val="both"/>
      </w:pPr>
      <w:r>
        <w:t xml:space="preserve">Président : </w:t>
      </w:r>
    </w:p>
    <w:p w:rsidR="003B62A0" w:rsidRDefault="006B0C30" w:rsidP="006B0C30">
      <w:pPr>
        <w:pStyle w:val="Paragraphedeliste"/>
        <w:spacing w:before="360" w:after="360" w:line="360" w:lineRule="auto"/>
        <w:ind w:left="0" w:firstLine="1418"/>
        <w:jc w:val="both"/>
      </w:pPr>
      <w:r>
        <w:t xml:space="preserve">Vice/Président : </w:t>
      </w:r>
    </w:p>
    <w:p w:rsidR="006B0C30" w:rsidRDefault="006B0C30" w:rsidP="006B0C30">
      <w:pPr>
        <w:pStyle w:val="Paragraphedeliste"/>
        <w:spacing w:before="360" w:after="360" w:line="360" w:lineRule="auto"/>
        <w:ind w:left="0" w:firstLine="1418"/>
        <w:jc w:val="both"/>
      </w:pPr>
      <w:r>
        <w:t xml:space="preserve">Secrétaire : </w:t>
      </w:r>
    </w:p>
    <w:p w:rsidR="006B0C30" w:rsidRDefault="006B0C30" w:rsidP="006B0C30">
      <w:pPr>
        <w:pStyle w:val="Paragraphedeliste"/>
        <w:spacing w:before="360" w:after="360" w:line="360" w:lineRule="auto"/>
        <w:ind w:left="0" w:firstLine="1418"/>
        <w:jc w:val="both"/>
      </w:pPr>
    </w:p>
    <w:p w:rsidR="006B0C30" w:rsidRDefault="006B0C30" w:rsidP="006B0C30">
      <w:pPr>
        <w:pStyle w:val="Paragraphedeliste"/>
        <w:spacing w:before="360" w:after="360" w:line="360" w:lineRule="auto"/>
        <w:ind w:left="0" w:firstLine="1418"/>
        <w:jc w:val="both"/>
      </w:pPr>
      <w:r>
        <w:t xml:space="preserve">Présidée par </w:t>
      </w:r>
      <w:r w:rsidR="003B62A0">
        <w:t>………………………………</w:t>
      </w:r>
      <w:r>
        <w:t xml:space="preserve">, la réunion a commencé à </w:t>
      </w:r>
      <w:r w:rsidR="003B62A0">
        <w:t>……..</w:t>
      </w:r>
      <w:r>
        <w:t xml:space="preserve"> </w:t>
      </w:r>
      <w:proofErr w:type="gramStart"/>
      <w:r>
        <w:t>et</w:t>
      </w:r>
      <w:proofErr w:type="gramEnd"/>
      <w:r>
        <w:t xml:space="preserve"> a été clôturée à </w:t>
      </w:r>
      <w:r w:rsidR="003B62A0">
        <w:t>………..</w:t>
      </w:r>
      <w:r>
        <w:t xml:space="preserve"> par l’approbation et la satisfaction de tous les membres présents.</w:t>
      </w:r>
    </w:p>
    <w:p w:rsidR="006B0C30" w:rsidRDefault="006B0C30" w:rsidP="006B0C30">
      <w:pPr>
        <w:pStyle w:val="Paragraphedeliste"/>
        <w:spacing w:before="360" w:after="360" w:line="360" w:lineRule="auto"/>
        <w:ind w:left="0" w:firstLine="1418"/>
        <w:jc w:val="both"/>
      </w:pPr>
      <w:r>
        <w:t xml:space="preserve">Fait à </w:t>
      </w:r>
      <w:proofErr w:type="spellStart"/>
      <w:r>
        <w:t>Butembo</w:t>
      </w:r>
      <w:proofErr w:type="spellEnd"/>
      <w:r>
        <w:t xml:space="preserve">, le </w:t>
      </w:r>
      <w:r w:rsidR="003B62A0">
        <w:t>8 février  2016</w:t>
      </w:r>
      <w:r>
        <w:t>.</w:t>
      </w:r>
    </w:p>
    <w:p w:rsidR="006B0C30" w:rsidRDefault="006B0C30" w:rsidP="006B0C30">
      <w:pPr>
        <w:pStyle w:val="Paragraphedeliste"/>
        <w:spacing w:before="360" w:after="360" w:line="360" w:lineRule="auto"/>
        <w:ind w:left="0" w:firstLine="1418"/>
        <w:jc w:val="both"/>
      </w:pPr>
    </w:p>
    <w:p w:rsidR="006B0C30" w:rsidRDefault="006B0C30" w:rsidP="006B0C30">
      <w:pPr>
        <w:pStyle w:val="Paragraphedeliste"/>
        <w:spacing w:before="360" w:after="360"/>
        <w:ind w:left="0" w:firstLine="1418"/>
        <w:jc w:val="both"/>
      </w:pPr>
      <w:r>
        <w:t>Secrétaire</w:t>
      </w: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r>
        <w:lastRenderedPageBreak/>
        <w:t>Rapporteur</w:t>
      </w: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Default="006B0C30" w:rsidP="006B0C30">
      <w:pPr>
        <w:pStyle w:val="Paragraphedeliste"/>
        <w:spacing w:before="360" w:after="360"/>
        <w:ind w:left="0" w:firstLine="1418"/>
        <w:jc w:val="both"/>
      </w:pPr>
    </w:p>
    <w:p w:rsidR="006B0C30" w:rsidRPr="00F814B9" w:rsidRDefault="006B0C30" w:rsidP="006B0C30">
      <w:pPr>
        <w:pStyle w:val="Paragraphedeliste"/>
        <w:ind w:left="0" w:firstLine="1418"/>
        <w:jc w:val="both"/>
      </w:pPr>
      <w:r>
        <w:t xml:space="preserve"> </w:t>
      </w:r>
    </w:p>
    <w:p w:rsidR="006B0C30" w:rsidRDefault="006B0C30" w:rsidP="006B0C30">
      <w:pPr>
        <w:jc w:val="center"/>
        <w:rPr>
          <w:b/>
        </w:rPr>
      </w:pPr>
    </w:p>
    <w:p w:rsidR="006B0C30" w:rsidRPr="00D30CB5" w:rsidRDefault="006B0C30" w:rsidP="006B0C30">
      <w:pPr>
        <w:jc w:val="center"/>
        <w:rPr>
          <w:b/>
        </w:rPr>
      </w:pPr>
      <w:r w:rsidRPr="00D30CB5">
        <w:rPr>
          <w:b/>
        </w:rPr>
        <w:t xml:space="preserve">LES </w:t>
      </w:r>
      <w:r>
        <w:rPr>
          <w:b/>
        </w:rPr>
        <w:t xml:space="preserve"> </w:t>
      </w:r>
      <w:r w:rsidRPr="00D30CB5">
        <w:rPr>
          <w:b/>
        </w:rPr>
        <w:t>SIGNATAIRES</w:t>
      </w:r>
    </w:p>
    <w:p w:rsidR="006B0C30" w:rsidRDefault="006B0C30" w:rsidP="006B0C30"/>
    <w:p w:rsidR="006B0C30" w:rsidRDefault="006B0C30" w:rsidP="006B0C30"/>
    <w:p w:rsidR="006B0C30" w:rsidRDefault="006B0C30" w:rsidP="003B62A0">
      <w:pPr>
        <w:pStyle w:val="Paragraphedeliste"/>
        <w:numPr>
          <w:ilvl w:val="0"/>
          <w:numId w:val="7"/>
        </w:numPr>
      </w:pPr>
    </w:p>
    <w:p w:rsidR="006B0C30" w:rsidRDefault="006B0C30" w:rsidP="003B62A0"/>
    <w:p w:rsidR="006B0C30" w:rsidRDefault="003B62A0" w:rsidP="006B0C30">
      <w:pPr>
        <w:pStyle w:val="Paragraphedeliste"/>
        <w:numPr>
          <w:ilvl w:val="0"/>
          <w:numId w:val="7"/>
        </w:numPr>
      </w:pPr>
      <w:r>
        <w:t xml:space="preserve"> </w:t>
      </w:r>
    </w:p>
    <w:p w:rsidR="003B62A0" w:rsidRDefault="003B62A0" w:rsidP="003B62A0"/>
    <w:p w:rsidR="003B62A0" w:rsidRDefault="003B62A0" w:rsidP="006B0C30">
      <w:pPr>
        <w:pStyle w:val="Paragraphedeliste"/>
        <w:numPr>
          <w:ilvl w:val="0"/>
          <w:numId w:val="7"/>
        </w:numPr>
      </w:pPr>
      <w:r>
        <w:t xml:space="preserve"> </w:t>
      </w:r>
    </w:p>
    <w:p w:rsidR="003B62A0" w:rsidRDefault="003B62A0" w:rsidP="003B62A0">
      <w:r>
        <w:t xml:space="preserve"> </w:t>
      </w:r>
    </w:p>
    <w:p w:rsidR="003B62A0" w:rsidRDefault="003B62A0" w:rsidP="006B0C30">
      <w:pPr>
        <w:pStyle w:val="Paragraphedeliste"/>
        <w:numPr>
          <w:ilvl w:val="0"/>
          <w:numId w:val="7"/>
        </w:numPr>
      </w:pPr>
      <w:r>
        <w:t xml:space="preserve"> </w:t>
      </w:r>
    </w:p>
    <w:p w:rsidR="003B62A0" w:rsidRDefault="003B62A0" w:rsidP="003B62A0"/>
    <w:p w:rsidR="003B62A0" w:rsidRDefault="003B62A0" w:rsidP="006B0C30">
      <w:pPr>
        <w:pStyle w:val="Paragraphedeliste"/>
        <w:numPr>
          <w:ilvl w:val="0"/>
          <w:numId w:val="7"/>
        </w:numPr>
      </w:pPr>
      <w:r>
        <w:t xml:space="preserve"> </w:t>
      </w:r>
    </w:p>
    <w:p w:rsidR="003B62A0" w:rsidRDefault="003B62A0" w:rsidP="003B62A0"/>
    <w:p w:rsidR="003B62A0" w:rsidRDefault="003B62A0" w:rsidP="006B0C30">
      <w:pPr>
        <w:pStyle w:val="Paragraphedeliste"/>
        <w:numPr>
          <w:ilvl w:val="0"/>
          <w:numId w:val="7"/>
        </w:numPr>
      </w:pPr>
      <w:r>
        <w:t xml:space="preserve"> </w:t>
      </w:r>
    </w:p>
    <w:p w:rsidR="003B62A0" w:rsidRDefault="003B62A0" w:rsidP="003B62A0"/>
    <w:p w:rsidR="003B62A0" w:rsidRDefault="003B62A0" w:rsidP="006B0C30">
      <w:pPr>
        <w:pStyle w:val="Paragraphedeliste"/>
        <w:numPr>
          <w:ilvl w:val="0"/>
          <w:numId w:val="7"/>
        </w:numPr>
      </w:pPr>
      <w:r>
        <w:t xml:space="preserve"> </w:t>
      </w:r>
    </w:p>
    <w:p w:rsidR="003B62A0" w:rsidRDefault="003B62A0" w:rsidP="003B62A0"/>
    <w:p w:rsidR="003B62A0" w:rsidRDefault="003B62A0" w:rsidP="006B0C30">
      <w:pPr>
        <w:pStyle w:val="Paragraphedeliste"/>
        <w:numPr>
          <w:ilvl w:val="0"/>
          <w:numId w:val="7"/>
        </w:numPr>
      </w:pPr>
      <w:r>
        <w:t xml:space="preserve"> </w:t>
      </w:r>
    </w:p>
    <w:p w:rsidR="003B62A0" w:rsidRDefault="003B62A0" w:rsidP="003B62A0">
      <w:r>
        <w:t xml:space="preserve"> </w:t>
      </w:r>
    </w:p>
    <w:p w:rsidR="003B62A0" w:rsidRDefault="003B62A0" w:rsidP="006B0C30">
      <w:pPr>
        <w:pStyle w:val="Paragraphedeliste"/>
        <w:numPr>
          <w:ilvl w:val="0"/>
          <w:numId w:val="7"/>
        </w:numPr>
      </w:pPr>
      <w:r>
        <w:t xml:space="preserve"> </w:t>
      </w:r>
    </w:p>
    <w:p w:rsidR="003B62A0" w:rsidRDefault="003B62A0" w:rsidP="003B62A0"/>
    <w:p w:rsidR="003B62A0" w:rsidRDefault="003B62A0" w:rsidP="006B0C30">
      <w:pPr>
        <w:pStyle w:val="Paragraphedeliste"/>
        <w:numPr>
          <w:ilvl w:val="0"/>
          <w:numId w:val="7"/>
        </w:numPr>
      </w:pPr>
      <w:r>
        <w:t xml:space="preserve">  </w:t>
      </w:r>
    </w:p>
    <w:p w:rsidR="003B62A0" w:rsidRDefault="003B62A0" w:rsidP="003B62A0"/>
    <w:p w:rsidR="003B62A0" w:rsidRDefault="003B62A0" w:rsidP="006B0C30">
      <w:pPr>
        <w:pStyle w:val="Paragraphedeliste"/>
        <w:numPr>
          <w:ilvl w:val="0"/>
          <w:numId w:val="7"/>
        </w:numPr>
      </w:pPr>
      <w:r>
        <w:t xml:space="preserve">  </w:t>
      </w:r>
    </w:p>
    <w:p w:rsidR="003B62A0" w:rsidRDefault="003B62A0" w:rsidP="003B62A0"/>
    <w:p w:rsidR="003B62A0" w:rsidRDefault="003B62A0" w:rsidP="006B0C30">
      <w:pPr>
        <w:pStyle w:val="Paragraphedeliste"/>
        <w:numPr>
          <w:ilvl w:val="0"/>
          <w:numId w:val="7"/>
        </w:numPr>
      </w:pPr>
    </w:p>
    <w:p w:rsidR="003B62A0" w:rsidRDefault="003B62A0" w:rsidP="003B62A0"/>
    <w:p w:rsidR="003B62A0" w:rsidRDefault="003B62A0" w:rsidP="003B62A0"/>
    <w:p w:rsidR="003B62A0" w:rsidRDefault="003B62A0" w:rsidP="003B62A0">
      <w:pPr>
        <w:pStyle w:val="Paragraphedeliste"/>
      </w:pPr>
      <w:r>
        <w:t xml:space="preserve"> </w:t>
      </w:r>
    </w:p>
    <w:p w:rsidR="003B62A0" w:rsidRDefault="003B62A0" w:rsidP="003B62A0"/>
    <w:p w:rsidR="003B62A0" w:rsidRDefault="003B62A0" w:rsidP="003B62A0"/>
    <w:p w:rsidR="006B0C30" w:rsidRDefault="006B0C30" w:rsidP="006B0C30"/>
    <w:p w:rsidR="006B0C30" w:rsidRDefault="006B0C30" w:rsidP="006B0C30">
      <w:r>
        <w:t xml:space="preserve">. </w:t>
      </w:r>
    </w:p>
    <w:p w:rsidR="006B0C30" w:rsidRDefault="006B0C30" w:rsidP="006B0C30"/>
    <w:p w:rsidR="006B0C30" w:rsidRPr="002E1B2E" w:rsidRDefault="006B0C30" w:rsidP="006B0C30"/>
    <w:p w:rsidR="006B0C30" w:rsidRDefault="006B0C30" w:rsidP="006B0C30"/>
    <w:p w:rsidR="006B0C30" w:rsidRDefault="006B0C30" w:rsidP="006B0C30"/>
    <w:p w:rsidR="0017093E" w:rsidRDefault="0017093E"/>
    <w:sectPr w:rsidR="0017093E" w:rsidSect="00947030">
      <w:headerReference w:type="even" r:id="rId7"/>
      <w:headerReference w:type="default" r:id="rId8"/>
      <w:pgSz w:w="11906" w:h="16838"/>
      <w:pgMar w:top="1134" w:right="1133"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549" w:rsidRDefault="00D93549" w:rsidP="00286C8F">
      <w:r>
        <w:separator/>
      </w:r>
    </w:p>
  </w:endnote>
  <w:endnote w:type="continuationSeparator" w:id="0">
    <w:p w:rsidR="00D93549" w:rsidRDefault="00D93549" w:rsidP="00286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549" w:rsidRDefault="00D93549" w:rsidP="00286C8F">
      <w:r>
        <w:separator/>
      </w:r>
    </w:p>
  </w:footnote>
  <w:footnote w:type="continuationSeparator" w:id="0">
    <w:p w:rsidR="00D93549" w:rsidRDefault="00D93549" w:rsidP="00286C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030" w:rsidRDefault="00E16FBB" w:rsidP="00947030">
    <w:pPr>
      <w:pStyle w:val="En-tte"/>
      <w:framePr w:wrap="around" w:vAnchor="text" w:hAnchor="margin" w:xAlign="right" w:y="1"/>
      <w:rPr>
        <w:rStyle w:val="Numrodepage"/>
        <w:rFonts w:eastAsiaTheme="majorEastAsia"/>
      </w:rPr>
    </w:pPr>
    <w:r>
      <w:rPr>
        <w:rStyle w:val="Numrodepage"/>
        <w:rFonts w:eastAsiaTheme="majorEastAsia"/>
      </w:rPr>
      <w:fldChar w:fldCharType="begin"/>
    </w:r>
    <w:r w:rsidR="00947030">
      <w:rPr>
        <w:rStyle w:val="Numrodepage"/>
        <w:rFonts w:eastAsiaTheme="majorEastAsia"/>
      </w:rPr>
      <w:instrText xml:space="preserve">PAGE  </w:instrText>
    </w:r>
    <w:r>
      <w:rPr>
        <w:rStyle w:val="Numrodepage"/>
        <w:rFonts w:eastAsiaTheme="majorEastAsia"/>
      </w:rPr>
      <w:fldChar w:fldCharType="separate"/>
    </w:r>
    <w:r w:rsidR="005C7F97">
      <w:rPr>
        <w:rStyle w:val="Numrodepage"/>
        <w:rFonts w:eastAsiaTheme="majorEastAsia"/>
        <w:noProof/>
      </w:rPr>
      <w:t>2</w:t>
    </w:r>
    <w:r>
      <w:rPr>
        <w:rStyle w:val="Numrodepage"/>
        <w:rFonts w:eastAsiaTheme="majorEastAsia"/>
      </w:rPr>
      <w:fldChar w:fldCharType="end"/>
    </w:r>
  </w:p>
  <w:p w:rsidR="00947030" w:rsidRDefault="00947030" w:rsidP="00947030">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030" w:rsidRDefault="00E16FBB" w:rsidP="00947030">
    <w:pPr>
      <w:pStyle w:val="En-tte"/>
      <w:framePr w:wrap="around" w:vAnchor="text" w:hAnchor="margin" w:xAlign="right" w:y="1"/>
      <w:rPr>
        <w:rStyle w:val="Numrodepage"/>
        <w:rFonts w:eastAsiaTheme="majorEastAsia"/>
      </w:rPr>
    </w:pPr>
    <w:r>
      <w:rPr>
        <w:rStyle w:val="Numrodepage"/>
        <w:rFonts w:eastAsiaTheme="majorEastAsia"/>
      </w:rPr>
      <w:fldChar w:fldCharType="begin"/>
    </w:r>
    <w:r w:rsidR="00947030">
      <w:rPr>
        <w:rStyle w:val="Numrodepage"/>
        <w:rFonts w:eastAsiaTheme="majorEastAsia"/>
      </w:rPr>
      <w:instrText xml:space="preserve">PAGE  </w:instrText>
    </w:r>
    <w:r>
      <w:rPr>
        <w:rStyle w:val="Numrodepage"/>
        <w:rFonts w:eastAsiaTheme="majorEastAsia"/>
      </w:rPr>
      <w:fldChar w:fldCharType="separate"/>
    </w:r>
    <w:r w:rsidR="00950F83">
      <w:rPr>
        <w:rStyle w:val="Numrodepage"/>
        <w:rFonts w:eastAsiaTheme="majorEastAsia"/>
        <w:noProof/>
      </w:rPr>
      <w:t>8</w:t>
    </w:r>
    <w:r>
      <w:rPr>
        <w:rStyle w:val="Numrodepage"/>
        <w:rFonts w:eastAsiaTheme="majorEastAsia"/>
      </w:rPr>
      <w:fldChar w:fldCharType="end"/>
    </w:r>
  </w:p>
  <w:p w:rsidR="00947030" w:rsidRDefault="00947030" w:rsidP="00947030">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C5A71"/>
    <w:multiLevelType w:val="hybridMultilevel"/>
    <w:tmpl w:val="6762A15C"/>
    <w:lvl w:ilvl="0" w:tplc="BEC2BA80">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
    <w:nsid w:val="2BEA7B1D"/>
    <w:multiLevelType w:val="hybridMultilevel"/>
    <w:tmpl w:val="5AD89246"/>
    <w:lvl w:ilvl="0" w:tplc="73F05A30">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nsid w:val="382A637D"/>
    <w:multiLevelType w:val="hybridMultilevel"/>
    <w:tmpl w:val="601A5034"/>
    <w:lvl w:ilvl="0" w:tplc="F2FC4A00">
      <w:start w:val="13"/>
      <w:numFmt w:val="bullet"/>
      <w:lvlText w:val="-"/>
      <w:lvlJc w:val="left"/>
      <w:pPr>
        <w:ind w:left="2370" w:hanging="360"/>
      </w:pPr>
      <w:rPr>
        <w:rFonts w:ascii="Calibri" w:eastAsiaTheme="minorHAnsi" w:hAnsi="Calibri" w:cs="Calibri" w:hint="default"/>
      </w:rPr>
    </w:lvl>
    <w:lvl w:ilvl="1" w:tplc="040C0003" w:tentative="1">
      <w:start w:val="1"/>
      <w:numFmt w:val="bullet"/>
      <w:lvlText w:val="o"/>
      <w:lvlJc w:val="left"/>
      <w:pPr>
        <w:ind w:left="3090" w:hanging="360"/>
      </w:pPr>
      <w:rPr>
        <w:rFonts w:ascii="Courier New" w:hAnsi="Courier New" w:cs="Courier New" w:hint="default"/>
      </w:rPr>
    </w:lvl>
    <w:lvl w:ilvl="2" w:tplc="040C0005" w:tentative="1">
      <w:start w:val="1"/>
      <w:numFmt w:val="bullet"/>
      <w:lvlText w:val=""/>
      <w:lvlJc w:val="left"/>
      <w:pPr>
        <w:ind w:left="3810" w:hanging="360"/>
      </w:pPr>
      <w:rPr>
        <w:rFonts w:ascii="Wingdings" w:hAnsi="Wingdings" w:hint="default"/>
      </w:rPr>
    </w:lvl>
    <w:lvl w:ilvl="3" w:tplc="040C0001" w:tentative="1">
      <w:start w:val="1"/>
      <w:numFmt w:val="bullet"/>
      <w:lvlText w:val=""/>
      <w:lvlJc w:val="left"/>
      <w:pPr>
        <w:ind w:left="4530" w:hanging="360"/>
      </w:pPr>
      <w:rPr>
        <w:rFonts w:ascii="Symbol" w:hAnsi="Symbol" w:hint="default"/>
      </w:rPr>
    </w:lvl>
    <w:lvl w:ilvl="4" w:tplc="040C0003" w:tentative="1">
      <w:start w:val="1"/>
      <w:numFmt w:val="bullet"/>
      <w:lvlText w:val="o"/>
      <w:lvlJc w:val="left"/>
      <w:pPr>
        <w:ind w:left="5250" w:hanging="360"/>
      </w:pPr>
      <w:rPr>
        <w:rFonts w:ascii="Courier New" w:hAnsi="Courier New" w:cs="Courier New" w:hint="default"/>
      </w:rPr>
    </w:lvl>
    <w:lvl w:ilvl="5" w:tplc="040C0005" w:tentative="1">
      <w:start w:val="1"/>
      <w:numFmt w:val="bullet"/>
      <w:lvlText w:val=""/>
      <w:lvlJc w:val="left"/>
      <w:pPr>
        <w:ind w:left="5970" w:hanging="360"/>
      </w:pPr>
      <w:rPr>
        <w:rFonts w:ascii="Wingdings" w:hAnsi="Wingdings" w:hint="default"/>
      </w:rPr>
    </w:lvl>
    <w:lvl w:ilvl="6" w:tplc="040C0001" w:tentative="1">
      <w:start w:val="1"/>
      <w:numFmt w:val="bullet"/>
      <w:lvlText w:val=""/>
      <w:lvlJc w:val="left"/>
      <w:pPr>
        <w:ind w:left="6690" w:hanging="360"/>
      </w:pPr>
      <w:rPr>
        <w:rFonts w:ascii="Symbol" w:hAnsi="Symbol" w:hint="default"/>
      </w:rPr>
    </w:lvl>
    <w:lvl w:ilvl="7" w:tplc="040C0003" w:tentative="1">
      <w:start w:val="1"/>
      <w:numFmt w:val="bullet"/>
      <w:lvlText w:val="o"/>
      <w:lvlJc w:val="left"/>
      <w:pPr>
        <w:ind w:left="7410" w:hanging="360"/>
      </w:pPr>
      <w:rPr>
        <w:rFonts w:ascii="Courier New" w:hAnsi="Courier New" w:cs="Courier New" w:hint="default"/>
      </w:rPr>
    </w:lvl>
    <w:lvl w:ilvl="8" w:tplc="040C0005" w:tentative="1">
      <w:start w:val="1"/>
      <w:numFmt w:val="bullet"/>
      <w:lvlText w:val=""/>
      <w:lvlJc w:val="left"/>
      <w:pPr>
        <w:ind w:left="8130" w:hanging="360"/>
      </w:pPr>
      <w:rPr>
        <w:rFonts w:ascii="Wingdings" w:hAnsi="Wingdings" w:hint="default"/>
      </w:rPr>
    </w:lvl>
  </w:abstractNum>
  <w:abstractNum w:abstractNumId="3">
    <w:nsid w:val="449132E5"/>
    <w:multiLevelType w:val="hybridMultilevel"/>
    <w:tmpl w:val="26F05192"/>
    <w:lvl w:ilvl="0" w:tplc="38D846F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nsid w:val="4B292F8A"/>
    <w:multiLevelType w:val="hybridMultilevel"/>
    <w:tmpl w:val="31AE58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D891B30"/>
    <w:multiLevelType w:val="hybridMultilevel"/>
    <w:tmpl w:val="D298AA7E"/>
    <w:lvl w:ilvl="0" w:tplc="E97E20A6">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6">
    <w:nsid w:val="67E7653E"/>
    <w:multiLevelType w:val="hybridMultilevel"/>
    <w:tmpl w:val="E71A7A10"/>
    <w:lvl w:ilvl="0" w:tplc="B3CC3CA4">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D770D9C"/>
    <w:multiLevelType w:val="hybridMultilevel"/>
    <w:tmpl w:val="5CE4FD2A"/>
    <w:lvl w:ilvl="0" w:tplc="44DC22FA">
      <w:start w:val="1"/>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B0C30"/>
    <w:rsid w:val="000D55FA"/>
    <w:rsid w:val="000F56F7"/>
    <w:rsid w:val="00130938"/>
    <w:rsid w:val="0017093E"/>
    <w:rsid w:val="00177B89"/>
    <w:rsid w:val="001A15E8"/>
    <w:rsid w:val="001F3514"/>
    <w:rsid w:val="00286C8F"/>
    <w:rsid w:val="002A2500"/>
    <w:rsid w:val="002F5133"/>
    <w:rsid w:val="002F7D60"/>
    <w:rsid w:val="003138C3"/>
    <w:rsid w:val="00325CD4"/>
    <w:rsid w:val="003307BF"/>
    <w:rsid w:val="003B62A0"/>
    <w:rsid w:val="003E7522"/>
    <w:rsid w:val="004050ED"/>
    <w:rsid w:val="00410D08"/>
    <w:rsid w:val="00411147"/>
    <w:rsid w:val="00477575"/>
    <w:rsid w:val="004A5C5A"/>
    <w:rsid w:val="004A64F1"/>
    <w:rsid w:val="004B546C"/>
    <w:rsid w:val="004B6538"/>
    <w:rsid w:val="005C7F97"/>
    <w:rsid w:val="00635494"/>
    <w:rsid w:val="00667503"/>
    <w:rsid w:val="006A33E9"/>
    <w:rsid w:val="006B0C30"/>
    <w:rsid w:val="006C5F26"/>
    <w:rsid w:val="007652F0"/>
    <w:rsid w:val="00776EF6"/>
    <w:rsid w:val="007A3169"/>
    <w:rsid w:val="00806436"/>
    <w:rsid w:val="0081559C"/>
    <w:rsid w:val="008228C0"/>
    <w:rsid w:val="00872D11"/>
    <w:rsid w:val="008A45DA"/>
    <w:rsid w:val="008F09DA"/>
    <w:rsid w:val="00947030"/>
    <w:rsid w:val="00950F83"/>
    <w:rsid w:val="0095653E"/>
    <w:rsid w:val="00A462D1"/>
    <w:rsid w:val="00A7230D"/>
    <w:rsid w:val="00A80E20"/>
    <w:rsid w:val="00B217DE"/>
    <w:rsid w:val="00B658D8"/>
    <w:rsid w:val="00B82990"/>
    <w:rsid w:val="00B84DB8"/>
    <w:rsid w:val="00BC2D78"/>
    <w:rsid w:val="00BD306E"/>
    <w:rsid w:val="00CF003D"/>
    <w:rsid w:val="00D174AE"/>
    <w:rsid w:val="00D309A2"/>
    <w:rsid w:val="00D31B5F"/>
    <w:rsid w:val="00D43F71"/>
    <w:rsid w:val="00D50108"/>
    <w:rsid w:val="00D80D9D"/>
    <w:rsid w:val="00D93549"/>
    <w:rsid w:val="00E16FBB"/>
    <w:rsid w:val="00EA4B1A"/>
    <w:rsid w:val="00EE48AD"/>
    <w:rsid w:val="00EF2E27"/>
    <w:rsid w:val="00F4102E"/>
    <w:rsid w:val="00FB7DD2"/>
    <w:rsid w:val="00FC7A73"/>
    <w:rsid w:val="00FF46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30"/>
    <w:pPr>
      <w:spacing w:after="0" w:line="240" w:lineRule="auto"/>
    </w:pPr>
    <w:rPr>
      <w:rFonts w:ascii="Times New Roman" w:eastAsia="Times New Roman" w:hAnsi="Times New Roman"/>
      <w:sz w:val="24"/>
      <w:szCs w:val="24"/>
      <w:lang w:val="fr-FR" w:eastAsia="fr-FR" w:bidi="ar-SA"/>
    </w:rPr>
  </w:style>
  <w:style w:type="paragraph" w:styleId="Titre1">
    <w:name w:val="heading 1"/>
    <w:basedOn w:val="Normal"/>
    <w:next w:val="Normal"/>
    <w:link w:val="Titre1Car"/>
    <w:uiPriority w:val="9"/>
    <w:qFormat/>
    <w:rsid w:val="00B84DB8"/>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B84DB8"/>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semiHidden/>
    <w:unhideWhenUsed/>
    <w:qFormat/>
    <w:rsid w:val="00B84DB8"/>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B84DB8"/>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B84DB8"/>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B84DB8"/>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B84DB8"/>
    <w:pPr>
      <w:spacing w:before="240" w:after="60"/>
      <w:outlineLvl w:val="6"/>
    </w:pPr>
  </w:style>
  <w:style w:type="paragraph" w:styleId="Titre8">
    <w:name w:val="heading 8"/>
    <w:basedOn w:val="Normal"/>
    <w:next w:val="Normal"/>
    <w:link w:val="Titre8Car"/>
    <w:uiPriority w:val="9"/>
    <w:semiHidden/>
    <w:unhideWhenUsed/>
    <w:qFormat/>
    <w:rsid w:val="00B84DB8"/>
    <w:pPr>
      <w:spacing w:before="240" w:after="60"/>
      <w:outlineLvl w:val="7"/>
    </w:pPr>
    <w:rPr>
      <w:i/>
      <w:iCs/>
    </w:rPr>
  </w:style>
  <w:style w:type="paragraph" w:styleId="Titre9">
    <w:name w:val="heading 9"/>
    <w:basedOn w:val="Normal"/>
    <w:next w:val="Normal"/>
    <w:link w:val="Titre9Car"/>
    <w:uiPriority w:val="9"/>
    <w:semiHidden/>
    <w:unhideWhenUsed/>
    <w:qFormat/>
    <w:rsid w:val="00B84DB8"/>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4DB8"/>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B84DB8"/>
    <w:rPr>
      <w:rFonts w:asciiTheme="majorHAnsi" w:eastAsiaTheme="majorEastAsia" w:hAnsiTheme="majorHAnsi"/>
      <w:b/>
      <w:bCs/>
      <w:i/>
      <w:iCs/>
      <w:sz w:val="28"/>
      <w:szCs w:val="28"/>
    </w:rPr>
  </w:style>
  <w:style w:type="character" w:customStyle="1" w:styleId="Titre3Car">
    <w:name w:val="Titre 3 Car"/>
    <w:basedOn w:val="Policepardfaut"/>
    <w:link w:val="Titre3"/>
    <w:uiPriority w:val="9"/>
    <w:semiHidden/>
    <w:rsid w:val="00B84DB8"/>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B84DB8"/>
    <w:rPr>
      <w:b/>
      <w:bCs/>
      <w:sz w:val="28"/>
      <w:szCs w:val="28"/>
    </w:rPr>
  </w:style>
  <w:style w:type="character" w:customStyle="1" w:styleId="Titre5Car">
    <w:name w:val="Titre 5 Car"/>
    <w:basedOn w:val="Policepardfaut"/>
    <w:link w:val="Titre5"/>
    <w:uiPriority w:val="9"/>
    <w:semiHidden/>
    <w:rsid w:val="00B84DB8"/>
    <w:rPr>
      <w:b/>
      <w:bCs/>
      <w:i/>
      <w:iCs/>
      <w:sz w:val="26"/>
      <w:szCs w:val="26"/>
    </w:rPr>
  </w:style>
  <w:style w:type="character" w:customStyle="1" w:styleId="Titre6Car">
    <w:name w:val="Titre 6 Car"/>
    <w:basedOn w:val="Policepardfaut"/>
    <w:link w:val="Titre6"/>
    <w:uiPriority w:val="9"/>
    <w:semiHidden/>
    <w:rsid w:val="00B84DB8"/>
    <w:rPr>
      <w:b/>
      <w:bCs/>
    </w:rPr>
  </w:style>
  <w:style w:type="character" w:customStyle="1" w:styleId="Titre7Car">
    <w:name w:val="Titre 7 Car"/>
    <w:basedOn w:val="Policepardfaut"/>
    <w:link w:val="Titre7"/>
    <w:uiPriority w:val="9"/>
    <w:semiHidden/>
    <w:rsid w:val="00B84DB8"/>
    <w:rPr>
      <w:sz w:val="24"/>
      <w:szCs w:val="24"/>
    </w:rPr>
  </w:style>
  <w:style w:type="character" w:customStyle="1" w:styleId="Titre8Car">
    <w:name w:val="Titre 8 Car"/>
    <w:basedOn w:val="Policepardfaut"/>
    <w:link w:val="Titre8"/>
    <w:uiPriority w:val="9"/>
    <w:semiHidden/>
    <w:rsid w:val="00B84DB8"/>
    <w:rPr>
      <w:i/>
      <w:iCs/>
      <w:sz w:val="24"/>
      <w:szCs w:val="24"/>
    </w:rPr>
  </w:style>
  <w:style w:type="character" w:customStyle="1" w:styleId="Titre9Car">
    <w:name w:val="Titre 9 Car"/>
    <w:basedOn w:val="Policepardfaut"/>
    <w:link w:val="Titre9"/>
    <w:uiPriority w:val="9"/>
    <w:semiHidden/>
    <w:rsid w:val="00B84DB8"/>
    <w:rPr>
      <w:rFonts w:asciiTheme="majorHAnsi" w:eastAsiaTheme="majorEastAsia" w:hAnsiTheme="majorHAnsi"/>
    </w:rPr>
  </w:style>
  <w:style w:type="paragraph" w:styleId="Titre">
    <w:name w:val="Title"/>
    <w:basedOn w:val="Normal"/>
    <w:next w:val="Normal"/>
    <w:link w:val="TitreCar"/>
    <w:uiPriority w:val="10"/>
    <w:qFormat/>
    <w:rsid w:val="00B84DB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B84DB8"/>
    <w:rPr>
      <w:rFonts w:asciiTheme="majorHAnsi" w:eastAsiaTheme="majorEastAsia" w:hAnsiTheme="majorHAnsi" w:cstheme="majorBidi"/>
      <w:b/>
      <w:bCs/>
      <w:kern w:val="28"/>
      <w:sz w:val="32"/>
      <w:szCs w:val="32"/>
    </w:rPr>
  </w:style>
  <w:style w:type="paragraph" w:styleId="Sous-titre">
    <w:name w:val="Subtitle"/>
    <w:basedOn w:val="Normal"/>
    <w:next w:val="Normal"/>
    <w:link w:val="Sous-titreCar"/>
    <w:uiPriority w:val="11"/>
    <w:qFormat/>
    <w:rsid w:val="00B84DB8"/>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B84DB8"/>
    <w:rPr>
      <w:rFonts w:asciiTheme="majorHAnsi" w:eastAsiaTheme="majorEastAsia" w:hAnsiTheme="majorHAnsi"/>
      <w:sz w:val="24"/>
      <w:szCs w:val="24"/>
    </w:rPr>
  </w:style>
  <w:style w:type="character" w:styleId="lev">
    <w:name w:val="Strong"/>
    <w:basedOn w:val="Policepardfaut"/>
    <w:uiPriority w:val="22"/>
    <w:qFormat/>
    <w:rsid w:val="00B84DB8"/>
    <w:rPr>
      <w:b/>
      <w:bCs/>
    </w:rPr>
  </w:style>
  <w:style w:type="character" w:styleId="Accentuation">
    <w:name w:val="Emphasis"/>
    <w:basedOn w:val="Policepardfaut"/>
    <w:uiPriority w:val="20"/>
    <w:qFormat/>
    <w:rsid w:val="00B84DB8"/>
    <w:rPr>
      <w:rFonts w:asciiTheme="minorHAnsi" w:hAnsiTheme="minorHAnsi"/>
      <w:b/>
      <w:i/>
      <w:iCs/>
    </w:rPr>
  </w:style>
  <w:style w:type="paragraph" w:styleId="Sansinterligne">
    <w:name w:val="No Spacing"/>
    <w:basedOn w:val="Normal"/>
    <w:uiPriority w:val="1"/>
    <w:qFormat/>
    <w:rsid w:val="00B84DB8"/>
    <w:rPr>
      <w:szCs w:val="32"/>
    </w:rPr>
  </w:style>
  <w:style w:type="paragraph" w:styleId="Paragraphedeliste">
    <w:name w:val="List Paragraph"/>
    <w:basedOn w:val="Normal"/>
    <w:uiPriority w:val="34"/>
    <w:qFormat/>
    <w:rsid w:val="00B84DB8"/>
    <w:pPr>
      <w:ind w:left="720"/>
      <w:contextualSpacing/>
    </w:pPr>
  </w:style>
  <w:style w:type="paragraph" w:styleId="Citation">
    <w:name w:val="Quote"/>
    <w:basedOn w:val="Normal"/>
    <w:next w:val="Normal"/>
    <w:link w:val="CitationCar"/>
    <w:uiPriority w:val="29"/>
    <w:qFormat/>
    <w:rsid w:val="00B84DB8"/>
    <w:rPr>
      <w:i/>
    </w:rPr>
  </w:style>
  <w:style w:type="character" w:customStyle="1" w:styleId="CitationCar">
    <w:name w:val="Citation Car"/>
    <w:basedOn w:val="Policepardfaut"/>
    <w:link w:val="Citation"/>
    <w:uiPriority w:val="29"/>
    <w:rsid w:val="00B84DB8"/>
    <w:rPr>
      <w:i/>
      <w:sz w:val="24"/>
      <w:szCs w:val="24"/>
    </w:rPr>
  </w:style>
  <w:style w:type="paragraph" w:styleId="Citationintense">
    <w:name w:val="Intense Quote"/>
    <w:basedOn w:val="Normal"/>
    <w:next w:val="Normal"/>
    <w:link w:val="CitationintenseCar"/>
    <w:uiPriority w:val="30"/>
    <w:qFormat/>
    <w:rsid w:val="00B84DB8"/>
    <w:pPr>
      <w:ind w:left="720" w:right="720"/>
    </w:pPr>
    <w:rPr>
      <w:b/>
      <w:i/>
      <w:szCs w:val="22"/>
    </w:rPr>
  </w:style>
  <w:style w:type="character" w:customStyle="1" w:styleId="CitationintenseCar">
    <w:name w:val="Citation intense Car"/>
    <w:basedOn w:val="Policepardfaut"/>
    <w:link w:val="Citationintense"/>
    <w:uiPriority w:val="30"/>
    <w:rsid w:val="00B84DB8"/>
    <w:rPr>
      <w:b/>
      <w:i/>
      <w:sz w:val="24"/>
    </w:rPr>
  </w:style>
  <w:style w:type="character" w:styleId="Emphaseple">
    <w:name w:val="Subtle Emphasis"/>
    <w:uiPriority w:val="19"/>
    <w:qFormat/>
    <w:rsid w:val="00B84DB8"/>
    <w:rPr>
      <w:i/>
      <w:color w:val="5A5A5A" w:themeColor="text1" w:themeTint="A5"/>
    </w:rPr>
  </w:style>
  <w:style w:type="character" w:styleId="Emphaseintense">
    <w:name w:val="Intense Emphasis"/>
    <w:basedOn w:val="Policepardfaut"/>
    <w:uiPriority w:val="21"/>
    <w:qFormat/>
    <w:rsid w:val="00B84DB8"/>
    <w:rPr>
      <w:b/>
      <w:i/>
      <w:sz w:val="24"/>
      <w:szCs w:val="24"/>
      <w:u w:val="single"/>
    </w:rPr>
  </w:style>
  <w:style w:type="character" w:styleId="Rfrenceple">
    <w:name w:val="Subtle Reference"/>
    <w:basedOn w:val="Policepardfaut"/>
    <w:uiPriority w:val="31"/>
    <w:qFormat/>
    <w:rsid w:val="00B84DB8"/>
    <w:rPr>
      <w:sz w:val="24"/>
      <w:szCs w:val="24"/>
      <w:u w:val="single"/>
    </w:rPr>
  </w:style>
  <w:style w:type="character" w:styleId="Rfrenceintense">
    <w:name w:val="Intense Reference"/>
    <w:basedOn w:val="Policepardfaut"/>
    <w:uiPriority w:val="32"/>
    <w:qFormat/>
    <w:rsid w:val="00B84DB8"/>
    <w:rPr>
      <w:b/>
      <w:sz w:val="24"/>
      <w:u w:val="single"/>
    </w:rPr>
  </w:style>
  <w:style w:type="character" w:styleId="Titredulivre">
    <w:name w:val="Book Title"/>
    <w:basedOn w:val="Policepardfaut"/>
    <w:uiPriority w:val="33"/>
    <w:qFormat/>
    <w:rsid w:val="00B84DB8"/>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B84DB8"/>
    <w:pPr>
      <w:outlineLvl w:val="9"/>
    </w:pPr>
  </w:style>
  <w:style w:type="paragraph" w:styleId="En-tte">
    <w:name w:val="header"/>
    <w:basedOn w:val="Normal"/>
    <w:link w:val="En-tteCar"/>
    <w:rsid w:val="006B0C30"/>
    <w:pPr>
      <w:tabs>
        <w:tab w:val="center" w:pos="4536"/>
        <w:tab w:val="right" w:pos="9072"/>
      </w:tabs>
    </w:pPr>
  </w:style>
  <w:style w:type="character" w:customStyle="1" w:styleId="En-tteCar">
    <w:name w:val="En-tête Car"/>
    <w:basedOn w:val="Policepardfaut"/>
    <w:link w:val="En-tte"/>
    <w:rsid w:val="006B0C30"/>
    <w:rPr>
      <w:rFonts w:ascii="Times New Roman" w:eastAsia="Times New Roman" w:hAnsi="Times New Roman"/>
      <w:sz w:val="24"/>
      <w:szCs w:val="24"/>
      <w:lang w:val="fr-FR" w:eastAsia="fr-FR" w:bidi="ar-SA"/>
    </w:rPr>
  </w:style>
  <w:style w:type="character" w:styleId="Numrodepage">
    <w:name w:val="page number"/>
    <w:basedOn w:val="Policepardfaut"/>
    <w:rsid w:val="006B0C30"/>
  </w:style>
  <w:style w:type="paragraph" w:customStyle="1" w:styleId="Default">
    <w:name w:val="Default"/>
    <w:rsid w:val="005C7F97"/>
    <w:pPr>
      <w:autoSpaceDE w:val="0"/>
      <w:autoSpaceDN w:val="0"/>
      <w:adjustRightInd w:val="0"/>
      <w:spacing w:after="0" w:line="240" w:lineRule="auto"/>
    </w:pPr>
    <w:rPr>
      <w:rFonts w:ascii="Times New Roman" w:hAnsi="Times New Roman"/>
      <w:color w:val="000000"/>
      <w:sz w:val="24"/>
      <w:szCs w:val="24"/>
      <w:lang w:val="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1728</TotalTime>
  <Pages>11</Pages>
  <Words>2757</Words>
  <Characters>15164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27</cp:revision>
  <dcterms:created xsi:type="dcterms:W3CDTF">2016-02-02T14:07:00Z</dcterms:created>
  <dcterms:modified xsi:type="dcterms:W3CDTF">2016-03-01T13:57:00Z</dcterms:modified>
</cp:coreProperties>
</file>